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AA" w:rsidRDefault="00F93DF6">
      <w:bookmarkStart w:id="0" w:name="_GoBack"/>
      <w:bookmarkEnd w:id="0"/>
      <w:r>
        <w:t xml:space="preserve">                                                                  </w:t>
      </w:r>
    </w:p>
    <w:tbl>
      <w:tblPr>
        <w:tblpPr w:leftFromText="180" w:rightFromText="180" w:vertAnchor="text" w:horzAnchor="margin" w:tblpXSpec="center" w:tblpY="-430"/>
        <w:tblW w:w="10221" w:type="dxa"/>
        <w:tblLook w:val="01E0" w:firstRow="1" w:lastRow="1" w:firstColumn="1" w:lastColumn="1" w:noHBand="0" w:noVBand="0"/>
      </w:tblPr>
      <w:tblGrid>
        <w:gridCol w:w="10221"/>
      </w:tblGrid>
      <w:tr w:rsidR="00880FA6" w:rsidRPr="00C11883">
        <w:trPr>
          <w:trHeight w:val="2502"/>
        </w:trPr>
        <w:tc>
          <w:tcPr>
            <w:tcW w:w="10221" w:type="dxa"/>
            <w:vAlign w:val="center"/>
          </w:tcPr>
          <w:p w:rsidR="00880FA6" w:rsidRPr="002F34E0" w:rsidRDefault="00FA25EC" w:rsidP="00880FA6">
            <w:pPr>
              <w:jc w:val="center"/>
              <w:rPr>
                <w:b/>
              </w:rPr>
            </w:pPr>
            <w:bookmarkStart w:id="1" w:name="OLE_LINK1"/>
            <w:bookmarkStart w:id="2" w:name="OLE_LINK2"/>
            <w:bookmarkStart w:id="3" w:name="OLE_LINK3"/>
            <w:r>
              <w:rPr>
                <w:noProof/>
                <w:lang w:val="sq-AL" w:eastAsia="sq-AL"/>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cstate="print"/>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880FA6" w:rsidRPr="002F34E0" w:rsidRDefault="00880FA6" w:rsidP="00880FA6">
            <w:pPr>
              <w:jc w:val="center"/>
              <w:rPr>
                <w:b/>
              </w:rPr>
            </w:pPr>
          </w:p>
          <w:p w:rsidR="00880FA6" w:rsidRPr="00DE4F8D" w:rsidRDefault="00880FA6" w:rsidP="00880FA6">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880FA6" w:rsidRPr="00DE4F8D" w:rsidRDefault="00880FA6" w:rsidP="00880FA6">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880FA6" w:rsidRPr="001C32D9" w:rsidRDefault="00880FA6" w:rsidP="00880FA6">
            <w:pPr>
              <w:jc w:val="center"/>
              <w:rPr>
                <w:rFonts w:ascii="Book Antiqua" w:hAnsi="Book Antiqua"/>
                <w:sz w:val="20"/>
                <w:lang w:val="sv-SE"/>
              </w:rPr>
            </w:pPr>
          </w:p>
        </w:tc>
      </w:tr>
      <w:tr w:rsidR="00880FA6" w:rsidRPr="002F34E0">
        <w:trPr>
          <w:trHeight w:val="357"/>
        </w:trPr>
        <w:tc>
          <w:tcPr>
            <w:tcW w:w="10221" w:type="dxa"/>
            <w:vAlign w:val="center"/>
          </w:tcPr>
          <w:p w:rsidR="00880FA6" w:rsidRPr="001C32D9" w:rsidRDefault="00880FA6" w:rsidP="00880FA6">
            <w:pPr>
              <w:rPr>
                <w:sz w:val="14"/>
                <w:szCs w:val="14"/>
                <w:lang w:val="sv-SE"/>
              </w:rPr>
            </w:pPr>
          </w:p>
          <w:p w:rsidR="00880FA6" w:rsidRPr="002F34E0" w:rsidRDefault="007D69E5" w:rsidP="00F93DF6">
            <w:pPr>
              <w:pStyle w:val="BodyText"/>
              <w:spacing w:line="264" w:lineRule="auto"/>
              <w:jc w:val="center"/>
              <w:rPr>
                <w:sz w:val="20"/>
                <w:szCs w:val="20"/>
                <w:lang w:val="sq-AL"/>
              </w:rPr>
            </w:pPr>
            <w:r>
              <w:rPr>
                <w:sz w:val="20"/>
                <w:szCs w:val="20"/>
                <w:lang w:val="sq-AL"/>
              </w:rPr>
              <w:t xml:space="preserve"> KOMUNA</w:t>
            </w:r>
            <w:r w:rsidR="00F93DF6">
              <w:rPr>
                <w:sz w:val="20"/>
                <w:szCs w:val="20"/>
                <w:lang w:val="sq-AL"/>
              </w:rPr>
              <w:t xml:space="preserve"> E</w:t>
            </w:r>
            <w:r>
              <w:rPr>
                <w:sz w:val="20"/>
                <w:szCs w:val="20"/>
                <w:lang w:val="sq-AL"/>
              </w:rPr>
              <w:t xml:space="preserve"> MALISHEVE</w:t>
            </w:r>
            <w:r w:rsidR="00F93DF6">
              <w:rPr>
                <w:sz w:val="20"/>
                <w:szCs w:val="20"/>
                <w:lang w:val="sq-AL"/>
              </w:rPr>
              <w:t>S</w:t>
            </w:r>
          </w:p>
        </w:tc>
      </w:tr>
      <w:bookmarkEnd w:id="1"/>
      <w:bookmarkEnd w:id="2"/>
      <w:bookmarkEnd w:id="3"/>
    </w:tbl>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Default="001A68B9" w:rsidP="007D69E5">
      <w:pPr>
        <w:jc w:val="center"/>
        <w:rPr>
          <w:b/>
          <w:sz w:val="32"/>
          <w:szCs w:val="32"/>
          <w:lang w:val="sq-AL"/>
        </w:rPr>
      </w:pPr>
      <w:r w:rsidRPr="00C30520">
        <w:rPr>
          <w:color w:val="365F91"/>
          <w:sz w:val="28"/>
          <w:lang w:val="sq-AL"/>
        </w:rPr>
        <w:t>Për vitin e përfunduar me 31 dhjetor 20</w:t>
      </w:r>
      <w:r w:rsidR="007D69E5">
        <w:rPr>
          <w:color w:val="365F91"/>
          <w:sz w:val="28"/>
          <w:lang w:val="sq-AL"/>
        </w:rPr>
        <w:t>12</w:t>
      </w: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A7010C" w:rsidP="00031D43">
      <w:pPr>
        <w:tabs>
          <w:tab w:val="left" w:pos="1245"/>
        </w:tabs>
        <w:ind w:left="240"/>
        <w:rPr>
          <w:lang w:val="sq-AL"/>
        </w:rPr>
        <w:sectPr w:rsidR="001A68B9" w:rsidRPr="00031D43" w:rsidSect="00031D43">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lang w:val="sq-AL" w:eastAsia="sq-AL"/>
        </w:rPr>
        <w:lastRenderedPageBreak/>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8188960</wp:posOffset>
                </wp:positionV>
                <wp:extent cx="2743200" cy="1028700"/>
                <wp:effectExtent l="0" t="0" r="0" b="254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Data:</w:t>
                            </w:r>
                          </w:p>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Nënshkrimi dhe vula: ________________</w:t>
                            </w:r>
                          </w:p>
                          <w:p w:rsidR="00A24113" w:rsidRPr="00F018EC" w:rsidRDefault="00A24113" w:rsidP="001A68B9">
                            <w:pPr>
                              <w:rPr>
                                <w:rFonts w:ascii="Book Antiqua" w:hAnsi="Book Antiqua"/>
                                <w:b/>
                                <w:bCs/>
                                <w:sz w:val="22"/>
                                <w:szCs w:val="22"/>
                                <w:lang w:val="it-IT"/>
                              </w:rPr>
                            </w:pPr>
                          </w:p>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 xml:space="preserve">Zyrtari Kryesor Financiar </w:t>
                            </w:r>
                          </w:p>
                          <w:p w:rsidR="00A24113" w:rsidRPr="00D658FD" w:rsidRDefault="00A24113" w:rsidP="001A68B9">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97pt;margin-top:644.8pt;width:3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bgQIAABE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" stroked="f">
                <v:textbox>
                  <w:txbxContent>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Data:</w:t>
                      </w:r>
                    </w:p>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Nënshkrimi dhe vula: ________________</w:t>
                      </w:r>
                    </w:p>
                    <w:p w:rsidR="00A24113" w:rsidRPr="00F018EC" w:rsidRDefault="00A24113" w:rsidP="001A68B9">
                      <w:pPr>
                        <w:rPr>
                          <w:rFonts w:ascii="Book Antiqua" w:hAnsi="Book Antiqua"/>
                          <w:b/>
                          <w:bCs/>
                          <w:sz w:val="22"/>
                          <w:szCs w:val="22"/>
                          <w:lang w:val="it-IT"/>
                        </w:rPr>
                      </w:pPr>
                    </w:p>
                    <w:p w:rsidR="00A24113" w:rsidRPr="00F018EC" w:rsidRDefault="00A24113" w:rsidP="001A68B9">
                      <w:pPr>
                        <w:rPr>
                          <w:rFonts w:ascii="Book Antiqua" w:hAnsi="Book Antiqua"/>
                          <w:b/>
                          <w:bCs/>
                          <w:sz w:val="22"/>
                          <w:szCs w:val="22"/>
                          <w:lang w:val="it-IT"/>
                        </w:rPr>
                      </w:pPr>
                      <w:r w:rsidRPr="00F018EC">
                        <w:rPr>
                          <w:rFonts w:ascii="Book Antiqua" w:hAnsi="Book Antiqua"/>
                          <w:b/>
                          <w:bCs/>
                          <w:sz w:val="22"/>
                          <w:szCs w:val="22"/>
                          <w:lang w:val="it-IT"/>
                        </w:rPr>
                        <w:t xml:space="preserve">Zyrtari Kryesor Financiar </w:t>
                      </w:r>
                    </w:p>
                    <w:p w:rsidR="00A24113" w:rsidRPr="00D658FD" w:rsidRDefault="00A24113" w:rsidP="001A68B9">
                      <w:pPr>
                        <w:rPr>
                          <w:lang w:val="it-IT"/>
                        </w:rPr>
                      </w:pPr>
                    </w:p>
                  </w:txbxContent>
                </v:textbox>
              </v:shape>
            </w:pict>
          </mc:Fallback>
        </mc:AlternateContent>
      </w:r>
      <w:r>
        <w:rPr>
          <w:noProof/>
          <w:lang w:val="sq-AL" w:eastAsia="sq-AL"/>
        </w:rPr>
        <mc:AlternateContent>
          <mc:Choice Requires="wps">
            <w:drawing>
              <wp:inline distT="0" distB="0" distL="0" distR="0">
                <wp:extent cx="6400800" cy="9218930"/>
                <wp:effectExtent l="0" t="0" r="0" b="1270"/>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1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113" w:rsidRPr="00C30520" w:rsidRDefault="00A24113" w:rsidP="001A68B9">
                            <w:pPr>
                              <w:rPr>
                                <w:rFonts w:ascii="Book Antiqua" w:hAnsi="Book Antiqua"/>
                                <w:b/>
                                <w:bCs/>
                                <w:color w:val="365F91"/>
                                <w:lang w:val="sq-AL"/>
                              </w:rPr>
                            </w:pPr>
                            <w:r w:rsidRPr="00C30520">
                              <w:rPr>
                                <w:rFonts w:ascii="Book Antiqua" w:hAnsi="Book Antiqua"/>
                                <w:b/>
                                <w:bCs/>
                                <w:color w:val="365F91"/>
                                <w:sz w:val="20"/>
                                <w:lang w:val="sq-AL"/>
                              </w:rPr>
                              <w:t xml:space="preserve">Neni  </w:t>
                            </w:r>
                            <w:r>
                              <w:rPr>
                                <w:rFonts w:ascii="Book Antiqua" w:hAnsi="Book Antiqua"/>
                                <w:b/>
                                <w:bCs/>
                                <w:color w:val="365F91"/>
                                <w:sz w:val="20"/>
                                <w:lang w:val="sq-AL"/>
                              </w:rPr>
                              <w:t>11</w:t>
                            </w:r>
                            <w:r w:rsidRPr="00C30520">
                              <w:rPr>
                                <w:rFonts w:ascii="Book Antiqua" w:hAnsi="Book Antiqua"/>
                                <w:b/>
                                <w:bCs/>
                                <w:color w:val="365F91"/>
                                <w:sz w:val="20"/>
                                <w:lang w:val="sq-AL"/>
                              </w:rPr>
                              <w:t xml:space="preserve">.   </w:t>
                            </w:r>
                            <w:r w:rsidRPr="00C30520">
                              <w:rPr>
                                <w:rFonts w:ascii="Book Antiqua" w:hAnsi="Book Antiqua"/>
                                <w:b/>
                                <w:bCs/>
                                <w:color w:val="365F91"/>
                                <w:sz w:val="28"/>
                                <w:lang w:val="sq-AL"/>
                              </w:rPr>
                              <w:t>DEKLARATË PËR  PREZANTIMIN E PASQYRAVE FINANCIARE</w:t>
                            </w:r>
                          </w:p>
                          <w:p w:rsidR="00A24113" w:rsidRPr="009620DD" w:rsidRDefault="00A24113" w:rsidP="001A68B9">
                            <w:pPr>
                              <w:rPr>
                                <w:rFonts w:ascii="Book Antiqua" w:hAnsi="Book Antiqua"/>
                                <w:b/>
                                <w:bCs/>
                                <w:sz w:val="22"/>
                                <w:szCs w:val="22"/>
                                <w:lang w:val="sq-AL"/>
                              </w:rPr>
                            </w:pPr>
                          </w:p>
                          <w:p w:rsidR="00A24113" w:rsidRDefault="00A24113"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A24113" w:rsidRDefault="00A24113" w:rsidP="001A68B9">
                            <w:pPr>
                              <w:rPr>
                                <w:rFonts w:ascii="Book Antiqua" w:hAnsi="Book Antiqua"/>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A24113" w:rsidRPr="009620DD" w:rsidRDefault="00A24113" w:rsidP="001A68B9">
                            <w:pPr>
                              <w:rPr>
                                <w:rFonts w:ascii="Book Antiqua" w:hAnsi="Book Antiqua"/>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t xml:space="preserve">    </w:t>
                            </w:r>
                            <w:r w:rsidRPr="009620DD">
                              <w:rPr>
                                <w:rFonts w:ascii="Book Antiqua" w:hAnsi="Book Antiqua"/>
                                <w:bCs/>
                                <w:sz w:val="22"/>
                                <w:szCs w:val="22"/>
                                <w:lang w:val="sq-AL"/>
                              </w:rPr>
                              <w:tab/>
                            </w:r>
                            <w:r w:rsidRPr="009620DD">
                              <w:rPr>
                                <w:rFonts w:ascii="Book Antiqua" w:hAnsi="Book Antiqua"/>
                                <w:b/>
                                <w:bCs/>
                                <w:sz w:val="22"/>
                                <w:szCs w:val="22"/>
                                <w:lang w:val="sq-AL"/>
                              </w:rPr>
                              <w:t>Zyrtari Kryesor Administrativ dhe Zyrtari Kryesor Financiar</w:t>
                            </w:r>
                            <w:r w:rsidRPr="009620DD">
                              <w:rPr>
                                <w:rFonts w:ascii="Book Antiqua" w:hAnsi="Book Antiqua"/>
                                <w:b/>
                                <w:bCs/>
                                <w:sz w:val="22"/>
                                <w:szCs w:val="22"/>
                                <w:lang w:val="sq-AL"/>
                              </w:rPr>
                              <w:tab/>
                            </w:r>
                          </w:p>
                          <w:p w:rsidR="00A24113" w:rsidRPr="009620DD" w:rsidRDefault="00A24113" w:rsidP="001A68B9">
                            <w:pPr>
                              <w:rPr>
                                <w:rFonts w:ascii="Book Antiqua" w:hAnsi="Book Antiqua"/>
                                <w:bCs/>
                                <w:sz w:val="22"/>
                                <w:szCs w:val="22"/>
                                <w:lang w:val="sq-AL"/>
                              </w:rPr>
                            </w:pPr>
                          </w:p>
                          <w:p w:rsidR="00A24113" w:rsidRPr="009620DD" w:rsidRDefault="00A24113"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2012</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 Ligji për menaxhimin e Financave Publike dhe Përgjegjësitë  </w:t>
                            </w:r>
                            <w:r w:rsidRPr="009620DD">
                              <w:rPr>
                                <w:rFonts w:ascii="Book Antiqua" w:hAnsi="Book Antiqua"/>
                                <w:lang w:val="sq-AL"/>
                              </w:rPr>
                              <w:t>nr. 03/L-048 dhe ligjin nr. 03/L-221 për ndryshim plotësimin e LMFPP</w:t>
                            </w:r>
                            <w:r w:rsidRPr="009620DD">
                              <w:rPr>
                                <w:rFonts w:ascii="Book Antiqua" w:hAnsi="Book Antiqua" w:cs="TimesNewRomanPSMT"/>
                                <w:sz w:val="22"/>
                                <w:szCs w:val="22"/>
                                <w:lang w:val="sq-AL"/>
                              </w:rPr>
                              <w:t xml:space="preserve"> dhe janë të bazuara në shënimet financiare të mbajtura në mënyrë të duhur.</w:t>
                            </w:r>
                          </w:p>
                          <w:p w:rsidR="00A24113" w:rsidRPr="009620DD" w:rsidRDefault="00A24113" w:rsidP="001A68B9">
                            <w:pPr>
                              <w:jc w:val="both"/>
                              <w:rPr>
                                <w:rFonts w:ascii="Book Antiqua" w:hAnsi="Book Antiqua"/>
                                <w:bCs/>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2012</w:t>
                            </w:r>
                            <w:r w:rsidRPr="000F3A1D">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pasur parregullsi lidhur me udhëheqësin</w:t>
                            </w:r>
                            <w:r>
                              <w:rPr>
                                <w:rFonts w:ascii="Book Antiqua" w:hAnsi="Book Antiqua" w:cs="TimesNewRomanPSMT"/>
                                <w:sz w:val="22"/>
                                <w:szCs w:val="22"/>
                                <w:lang w:val="sq-AL"/>
                              </w:rPr>
                              <w:t>ë</w:t>
                            </w:r>
                            <w:r w:rsidRPr="000F3A1D">
                              <w:rPr>
                                <w:rFonts w:ascii="Book Antiqua" w:hAnsi="Book Antiqua" w:cs="TimesNewRomanPSMT"/>
                                <w:sz w:val="22"/>
                                <w:szCs w:val="22"/>
                                <w:lang w:val="sq-AL"/>
                              </w:rPr>
                              <w:t xml:space="preserve"> apo me punëtorët, e cila ka mundur të ketë efekt material në pasqyrat financiare.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12</w:t>
                            </w:r>
                            <w:r w:rsidRPr="000F3A1D">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rregullative të cilat kanë mundur të kenë efekt material në pasqyrat financiare, në rast se do të shkeleshin.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w:t>
                            </w:r>
                            <w:r>
                              <w:rPr>
                                <w:rFonts w:ascii="Book Antiqua" w:hAnsi="Book Antiqua" w:cs="TimesNewRomanPSMT"/>
                                <w:sz w:val="22"/>
                                <w:szCs w:val="22"/>
                                <w:lang w:val="sq-AL"/>
                              </w:rPr>
                              <w:t xml:space="preserve">in e përfunduar me 31 dhjetor 2012 </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__K.K.Malisheve.</w:t>
                            </w:r>
                            <w:r w:rsidRPr="009620DD">
                              <w:rPr>
                                <w:rFonts w:ascii="Book Antiqua" w:hAnsi="Book Antiqua" w:cs="TimesNewRomanPSMT"/>
                                <w:sz w:val="22"/>
                                <w:szCs w:val="22"/>
                                <w:lang w:val="sq-AL"/>
                              </w:rPr>
                              <w:t xml:space="preserve"> </w:t>
                            </w:r>
                          </w:p>
                          <w:p w:rsidR="00A24113" w:rsidRPr="009620DD" w:rsidRDefault="00A24113" w:rsidP="001A68B9">
                            <w:pPr>
                              <w:rPr>
                                <w:rFonts w:ascii="Book Antiqua" w:hAnsi="Book Antiqua"/>
                                <w:b/>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Data:</w:t>
                            </w: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Nënshkrimi dhe vula: ________________</w:t>
                            </w:r>
                          </w:p>
                          <w:p w:rsidR="00A24113" w:rsidRPr="009620DD" w:rsidRDefault="00A24113" w:rsidP="001A68B9">
                            <w:pPr>
                              <w:rPr>
                                <w:rFonts w:ascii="Book Antiqua" w:hAnsi="Book Antiqua"/>
                                <w:b/>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Zyrtari Kryesor Administrativ</w:t>
                            </w: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cs="TimesNewRomanPSMT"/>
                                <w:sz w:val="22"/>
                                <w:szCs w:val="22"/>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A24113" w:rsidRPr="009620DD" w:rsidRDefault="00A24113"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A24113" w:rsidRPr="009620DD" w:rsidRDefault="00A24113"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id="Text Box 55" o:spid="_x0000_s1027" type="#_x0000_t202" style="width:7in;height:7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q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" filled="f" stroked="f">
                <v:textbox>
                  <w:txbxContent>
                    <w:p w:rsidR="00A24113" w:rsidRPr="00C30520" w:rsidRDefault="00A24113" w:rsidP="001A68B9">
                      <w:pPr>
                        <w:rPr>
                          <w:rFonts w:ascii="Book Antiqua" w:hAnsi="Book Antiqua"/>
                          <w:b/>
                          <w:bCs/>
                          <w:color w:val="365F91"/>
                          <w:lang w:val="sq-AL"/>
                        </w:rPr>
                      </w:pPr>
                      <w:r w:rsidRPr="00C30520">
                        <w:rPr>
                          <w:rFonts w:ascii="Book Antiqua" w:hAnsi="Book Antiqua"/>
                          <w:b/>
                          <w:bCs/>
                          <w:color w:val="365F91"/>
                          <w:sz w:val="20"/>
                          <w:lang w:val="sq-AL"/>
                        </w:rPr>
                        <w:t xml:space="preserve">Neni  </w:t>
                      </w:r>
                      <w:r>
                        <w:rPr>
                          <w:rFonts w:ascii="Book Antiqua" w:hAnsi="Book Antiqua"/>
                          <w:b/>
                          <w:bCs/>
                          <w:color w:val="365F91"/>
                          <w:sz w:val="20"/>
                          <w:lang w:val="sq-AL"/>
                        </w:rPr>
                        <w:t>11</w:t>
                      </w:r>
                      <w:r w:rsidRPr="00C30520">
                        <w:rPr>
                          <w:rFonts w:ascii="Book Antiqua" w:hAnsi="Book Antiqua"/>
                          <w:b/>
                          <w:bCs/>
                          <w:color w:val="365F91"/>
                          <w:sz w:val="20"/>
                          <w:lang w:val="sq-AL"/>
                        </w:rPr>
                        <w:t xml:space="preserve">.   </w:t>
                      </w:r>
                      <w:r w:rsidRPr="00C30520">
                        <w:rPr>
                          <w:rFonts w:ascii="Book Antiqua" w:hAnsi="Book Antiqua"/>
                          <w:b/>
                          <w:bCs/>
                          <w:color w:val="365F91"/>
                          <w:sz w:val="28"/>
                          <w:lang w:val="sq-AL"/>
                        </w:rPr>
                        <w:t>DEKLARATË PËR  PREZANTIMIN E PASQYRAVE FINANCIARE</w:t>
                      </w:r>
                    </w:p>
                    <w:p w:rsidR="00A24113" w:rsidRPr="009620DD" w:rsidRDefault="00A24113" w:rsidP="001A68B9">
                      <w:pPr>
                        <w:rPr>
                          <w:rFonts w:ascii="Book Antiqua" w:hAnsi="Book Antiqua"/>
                          <w:b/>
                          <w:bCs/>
                          <w:sz w:val="22"/>
                          <w:szCs w:val="22"/>
                          <w:lang w:val="sq-AL"/>
                        </w:rPr>
                      </w:pPr>
                    </w:p>
                    <w:p w:rsidR="00A24113" w:rsidRDefault="00A24113"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A24113" w:rsidRDefault="00A24113" w:rsidP="001A68B9">
                      <w:pPr>
                        <w:rPr>
                          <w:rFonts w:ascii="Book Antiqua" w:hAnsi="Book Antiqua"/>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A24113" w:rsidRPr="009620DD" w:rsidRDefault="00A24113" w:rsidP="001A68B9">
                      <w:pPr>
                        <w:rPr>
                          <w:rFonts w:ascii="Book Antiqua" w:hAnsi="Book Antiqua"/>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t xml:space="preserve">    </w:t>
                      </w:r>
                      <w:r w:rsidRPr="009620DD">
                        <w:rPr>
                          <w:rFonts w:ascii="Book Antiqua" w:hAnsi="Book Antiqua"/>
                          <w:bCs/>
                          <w:sz w:val="22"/>
                          <w:szCs w:val="22"/>
                          <w:lang w:val="sq-AL"/>
                        </w:rPr>
                        <w:tab/>
                      </w:r>
                      <w:r w:rsidRPr="009620DD">
                        <w:rPr>
                          <w:rFonts w:ascii="Book Antiqua" w:hAnsi="Book Antiqua"/>
                          <w:b/>
                          <w:bCs/>
                          <w:sz w:val="22"/>
                          <w:szCs w:val="22"/>
                          <w:lang w:val="sq-AL"/>
                        </w:rPr>
                        <w:t>Zyrtari Kryesor Administrativ dhe Zyrtari Kryesor Financiar</w:t>
                      </w:r>
                      <w:r w:rsidRPr="009620DD">
                        <w:rPr>
                          <w:rFonts w:ascii="Book Antiqua" w:hAnsi="Book Antiqua"/>
                          <w:b/>
                          <w:bCs/>
                          <w:sz w:val="22"/>
                          <w:szCs w:val="22"/>
                          <w:lang w:val="sq-AL"/>
                        </w:rPr>
                        <w:tab/>
                      </w:r>
                    </w:p>
                    <w:p w:rsidR="00A24113" w:rsidRPr="009620DD" w:rsidRDefault="00A24113" w:rsidP="001A68B9">
                      <w:pPr>
                        <w:rPr>
                          <w:rFonts w:ascii="Book Antiqua" w:hAnsi="Book Antiqua"/>
                          <w:bCs/>
                          <w:sz w:val="22"/>
                          <w:szCs w:val="22"/>
                          <w:lang w:val="sq-AL"/>
                        </w:rPr>
                      </w:pPr>
                    </w:p>
                    <w:p w:rsidR="00A24113" w:rsidRPr="009620DD" w:rsidRDefault="00A24113"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2012</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 Ligji për menaxhimin e Financave Publike dhe Përgjegjësitë  </w:t>
                      </w:r>
                      <w:r w:rsidRPr="009620DD">
                        <w:rPr>
                          <w:rFonts w:ascii="Book Antiqua" w:hAnsi="Book Antiqua"/>
                          <w:lang w:val="sq-AL"/>
                        </w:rPr>
                        <w:t>nr. 03/L-048 dhe ligjin nr. 03/L-221 për ndryshim plotësimin e LMFPP</w:t>
                      </w:r>
                      <w:r w:rsidRPr="009620DD">
                        <w:rPr>
                          <w:rFonts w:ascii="Book Antiqua" w:hAnsi="Book Antiqua" w:cs="TimesNewRomanPSMT"/>
                          <w:sz w:val="22"/>
                          <w:szCs w:val="22"/>
                          <w:lang w:val="sq-AL"/>
                        </w:rPr>
                        <w:t xml:space="preserve"> dhe janë të bazuara në shënimet financiare të mbajtura në mënyrë të duhur.</w:t>
                      </w:r>
                    </w:p>
                    <w:p w:rsidR="00A24113" w:rsidRPr="009620DD" w:rsidRDefault="00A24113" w:rsidP="001A68B9">
                      <w:pPr>
                        <w:jc w:val="both"/>
                        <w:rPr>
                          <w:rFonts w:ascii="Book Antiqua" w:hAnsi="Book Antiqua"/>
                          <w:bCs/>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2012</w:t>
                      </w:r>
                      <w:r w:rsidRPr="000F3A1D">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pasur parregullsi lidhur me udhëheqësin</w:t>
                      </w:r>
                      <w:r>
                        <w:rPr>
                          <w:rFonts w:ascii="Book Antiqua" w:hAnsi="Book Antiqua" w:cs="TimesNewRomanPSMT"/>
                          <w:sz w:val="22"/>
                          <w:szCs w:val="22"/>
                          <w:lang w:val="sq-AL"/>
                        </w:rPr>
                        <w:t>ë</w:t>
                      </w:r>
                      <w:r w:rsidRPr="000F3A1D">
                        <w:rPr>
                          <w:rFonts w:ascii="Book Antiqua" w:hAnsi="Book Antiqua" w:cs="TimesNewRomanPSMT"/>
                          <w:sz w:val="22"/>
                          <w:szCs w:val="22"/>
                          <w:lang w:val="sq-AL"/>
                        </w:rPr>
                        <w:t xml:space="preserve"> apo me punëtorët, e cila ka mundur të ketë efekt material në pasqyrat financiare.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12</w:t>
                      </w:r>
                      <w:r w:rsidRPr="000F3A1D">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rregullative të cilat kanë mundur të kenë efekt material në pasqyrat financiare, në rast se do të shkeleshin.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A24113" w:rsidRPr="000F3A1D" w:rsidRDefault="00A24113" w:rsidP="001A68B9">
                      <w:pPr>
                        <w:jc w:val="both"/>
                        <w:rPr>
                          <w:rFonts w:ascii="Book Antiqua" w:hAnsi="Book Antiqua" w:cs="TimesNewRomanPSMT"/>
                          <w:sz w:val="22"/>
                          <w:szCs w:val="22"/>
                          <w:lang w:val="sq-AL"/>
                        </w:rPr>
                      </w:pPr>
                    </w:p>
                    <w:p w:rsidR="00A24113" w:rsidRPr="000F3A1D" w:rsidRDefault="00A24113"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w:t>
                      </w:r>
                      <w:r>
                        <w:rPr>
                          <w:rFonts w:ascii="Book Antiqua" w:hAnsi="Book Antiqua" w:cs="TimesNewRomanPSMT"/>
                          <w:sz w:val="22"/>
                          <w:szCs w:val="22"/>
                          <w:lang w:val="sq-AL"/>
                        </w:rPr>
                        <w:t xml:space="preserve">in e përfunduar me 31 dhjetor 2012 </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__K.K.Malisheve.</w:t>
                      </w:r>
                      <w:r w:rsidRPr="009620DD">
                        <w:rPr>
                          <w:rFonts w:ascii="Book Antiqua" w:hAnsi="Book Antiqua" w:cs="TimesNewRomanPSMT"/>
                          <w:sz w:val="22"/>
                          <w:szCs w:val="22"/>
                          <w:lang w:val="sq-AL"/>
                        </w:rPr>
                        <w:t xml:space="preserve"> </w:t>
                      </w:r>
                    </w:p>
                    <w:p w:rsidR="00A24113" w:rsidRPr="009620DD" w:rsidRDefault="00A24113" w:rsidP="001A68B9">
                      <w:pPr>
                        <w:rPr>
                          <w:rFonts w:ascii="Book Antiqua" w:hAnsi="Book Antiqua"/>
                          <w:b/>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Data:</w:t>
                      </w: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Nënshkrimi dhe vula: ________________</w:t>
                      </w:r>
                    </w:p>
                    <w:p w:rsidR="00A24113" w:rsidRPr="009620DD" w:rsidRDefault="00A24113" w:rsidP="001A68B9">
                      <w:pPr>
                        <w:rPr>
                          <w:rFonts w:ascii="Book Antiqua" w:hAnsi="Book Antiqua"/>
                          <w:b/>
                          <w:bCs/>
                          <w:sz w:val="22"/>
                          <w:szCs w:val="22"/>
                          <w:lang w:val="sq-AL"/>
                        </w:rPr>
                      </w:pPr>
                    </w:p>
                    <w:p w:rsidR="00A24113" w:rsidRPr="009620DD" w:rsidRDefault="00A24113" w:rsidP="001A68B9">
                      <w:pPr>
                        <w:rPr>
                          <w:rFonts w:ascii="Book Antiqua" w:hAnsi="Book Antiqua"/>
                          <w:b/>
                          <w:bCs/>
                          <w:sz w:val="22"/>
                          <w:szCs w:val="22"/>
                          <w:lang w:val="sq-AL"/>
                        </w:rPr>
                      </w:pPr>
                      <w:r w:rsidRPr="009620DD">
                        <w:rPr>
                          <w:rFonts w:ascii="Book Antiqua" w:hAnsi="Book Antiqua"/>
                          <w:b/>
                          <w:bCs/>
                          <w:sz w:val="22"/>
                          <w:szCs w:val="22"/>
                          <w:lang w:val="sq-AL"/>
                        </w:rPr>
                        <w:t>Zyrtari Kryesor Administrativ</w:t>
                      </w: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cs="TimesNewRomanPSMT"/>
                          <w:sz w:val="22"/>
                          <w:szCs w:val="22"/>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jc w:val="both"/>
                        <w:rPr>
                          <w:rFonts w:ascii="Book Antiqua" w:hAnsi="Book Antiqua"/>
                          <w:lang w:val="sq-AL"/>
                        </w:rPr>
                      </w:pPr>
                    </w:p>
                    <w:p w:rsidR="00A24113" w:rsidRPr="009620DD" w:rsidRDefault="00A24113"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A24113" w:rsidRPr="009620DD" w:rsidRDefault="00A24113"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A24113" w:rsidRPr="009620DD" w:rsidRDefault="00A24113"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031D43" w:rsidRPr="00C30520" w:rsidRDefault="00031D43" w:rsidP="00FE4451">
      <w:pPr>
        <w:ind w:left="-720"/>
        <w:rPr>
          <w:rFonts w:ascii="Book Antiqua" w:hAnsi="Book Antiqua"/>
          <w:b/>
          <w:bCs/>
          <w:color w:val="365F91"/>
          <w:sz w:val="20"/>
          <w:lang w:val="sq-AL"/>
        </w:rPr>
      </w:pPr>
      <w:r w:rsidRPr="00C30520">
        <w:rPr>
          <w:rFonts w:ascii="Book Antiqua" w:hAnsi="Book Antiqua"/>
          <w:b/>
          <w:bCs/>
          <w:color w:val="365F91"/>
          <w:sz w:val="20"/>
          <w:lang w:val="sq-AL"/>
        </w:rPr>
        <w:lastRenderedPageBreak/>
        <w:t xml:space="preserve">Pasqyra financiare 1 </w:t>
      </w:r>
    </w:p>
    <w:p w:rsidR="00031D43" w:rsidRPr="00C30520" w:rsidRDefault="00031D43" w:rsidP="00FE4451">
      <w:pPr>
        <w:ind w:left="-720"/>
        <w:rPr>
          <w:rFonts w:ascii="Book Antiqua" w:hAnsi="Book Antiqua"/>
          <w:b/>
          <w:bCs/>
          <w:color w:val="365F91"/>
          <w:lang w:val="sq-AL"/>
        </w:rPr>
      </w:pPr>
      <w:r w:rsidRPr="00C30520">
        <w:rPr>
          <w:rFonts w:ascii="Book Antiqua" w:hAnsi="Book Antiqua"/>
          <w:b/>
          <w:bCs/>
          <w:color w:val="365F91"/>
          <w:sz w:val="20"/>
          <w:lang w:val="sq-AL"/>
        </w:rPr>
        <w:t xml:space="preserve">Neni  </w:t>
      </w:r>
      <w:r w:rsidR="00952024">
        <w:rPr>
          <w:rFonts w:ascii="Book Antiqua" w:hAnsi="Book Antiqua"/>
          <w:b/>
          <w:bCs/>
          <w:color w:val="365F91"/>
          <w:sz w:val="20"/>
          <w:lang w:val="sq-AL"/>
        </w:rPr>
        <w:t>12</w:t>
      </w:r>
      <w:r w:rsidRPr="00C30520">
        <w:rPr>
          <w:rFonts w:ascii="Book Antiqua" w:hAnsi="Book Antiqua"/>
          <w:b/>
          <w:bCs/>
          <w:color w:val="365F91"/>
          <w:sz w:val="20"/>
          <w:lang w:val="sq-AL"/>
        </w:rPr>
        <w:t xml:space="preserve">.   </w:t>
      </w:r>
      <w:r w:rsidRPr="00C30520">
        <w:rPr>
          <w:rFonts w:ascii="Book Antiqua" w:hAnsi="Book Antiqua"/>
          <w:b/>
          <w:bCs/>
          <w:color w:val="365F91"/>
          <w:sz w:val="28"/>
          <w:lang w:val="sq-AL"/>
        </w:rPr>
        <w:t xml:space="preserve">Pasqyra e pranimeve dhe pagesave në para të gatshme </w:t>
      </w:r>
      <w:r w:rsidR="00AE2057">
        <w:rPr>
          <w:rFonts w:ascii="Book Antiqua" w:hAnsi="Book Antiqua"/>
          <w:b/>
          <w:bCs/>
          <w:color w:val="365F91"/>
          <w:sz w:val="28"/>
          <w:lang w:val="sq-AL"/>
        </w:rPr>
        <w:t xml:space="preserve"> </w:t>
      </w: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p w:rsidR="007D55FB" w:rsidRDefault="00914CC5" w:rsidP="007D55FB">
      <w:pPr>
        <w:ind w:left="720"/>
        <w:rPr>
          <w:b/>
          <w:sz w:val="32"/>
          <w:szCs w:val="32"/>
          <w:lang w:val="sq-AL"/>
        </w:rPr>
      </w:pPr>
      <w:r w:rsidRPr="002A1F9C">
        <w:rPr>
          <w:lang w:val="sq-AL"/>
        </w:rPr>
        <w:object w:dxaOrig="16356" w:dyaOrig="10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385.5pt" o:ole="">
            <v:imagedata r:id="rId15" o:title=""/>
          </v:shape>
          <o:OLEObject Type="Embed" ProgID="Excel.Sheet.8" ShapeID="_x0000_i1025" DrawAspect="Content" ObjectID="_1504549439" r:id="rId16"/>
        </w:object>
      </w:r>
      <w:r w:rsidR="007D55FB" w:rsidRPr="007D55FB">
        <w:rPr>
          <w:b/>
          <w:sz w:val="32"/>
          <w:szCs w:val="32"/>
          <w:lang w:val="sq-AL"/>
        </w:rPr>
        <w:t xml:space="preserve"> </w:t>
      </w:r>
    </w:p>
    <w:p w:rsidR="001A68B9" w:rsidRDefault="00336C77" w:rsidP="001A68B9">
      <w:pPr>
        <w:rPr>
          <w:lang w:val="sq-AL"/>
        </w:rPr>
      </w:pPr>
      <w:r>
        <w:rPr>
          <w:lang w:val="sq-AL"/>
        </w:rPr>
        <w:t xml:space="preserve">            </w:t>
      </w:r>
    </w:p>
    <w:p w:rsidR="005575BA" w:rsidRDefault="005575BA" w:rsidP="001A68B9">
      <w:pPr>
        <w:rPr>
          <w:lang w:val="sq-AL"/>
        </w:rPr>
      </w:pPr>
      <w:r>
        <w:rPr>
          <w:lang w:val="sq-AL"/>
        </w:rPr>
        <w:t xml:space="preserve">            Jane dhene te gjitha pranimet nga grantet qeveritare,te hyrat vetanake dhe prej granteve te donatoreve si dhe pagesat ,qe paraqet shpenzimin e buxhetit prej  9,812.00 €.Gjithashtu jane dhene edhe pagesat nga p</w:t>
      </w:r>
      <w:r w:rsidR="00E86321">
        <w:rPr>
          <w:lang w:val="sq-AL"/>
        </w:rPr>
        <w:t xml:space="preserve">alet e treta ne </w:t>
      </w:r>
      <w:r w:rsidR="00186F93">
        <w:rPr>
          <w:lang w:val="sq-AL"/>
        </w:rPr>
        <w:t>shume prej 278,382.56</w:t>
      </w:r>
      <w:r>
        <w:rPr>
          <w:lang w:val="sq-AL"/>
        </w:rPr>
        <w:t xml:space="preserve">€ te paguara nga </w:t>
      </w:r>
      <w:r w:rsidR="00186F93">
        <w:rPr>
          <w:lang w:val="sq-AL"/>
        </w:rPr>
        <w:t xml:space="preserve"> MAPL 70,000.00€  nga IOM  139,343.00€ ,dhe nga CDF 69,039.56€</w:t>
      </w:r>
      <w:r w:rsidR="00E86321">
        <w:rPr>
          <w:lang w:val="sq-AL"/>
        </w:rPr>
        <w:t>.</w:t>
      </w:r>
    </w:p>
    <w:p w:rsidR="00336C77" w:rsidRDefault="00336C77" w:rsidP="00031D43">
      <w:pPr>
        <w:rPr>
          <w:b/>
          <w:bCs/>
          <w:u w:val="single"/>
          <w:lang w:val="sq-AL"/>
        </w:rPr>
      </w:pPr>
    </w:p>
    <w:p w:rsidR="00031D43" w:rsidRPr="006F043A" w:rsidRDefault="00880FA6" w:rsidP="00031D43">
      <w:pPr>
        <w:rPr>
          <w:rFonts w:ascii="Book Antiqua" w:hAnsi="Book Antiqua"/>
          <w:b/>
          <w:bCs/>
          <w:color w:val="365F91"/>
          <w:sz w:val="20"/>
          <w:lang w:val="sq-AL"/>
        </w:rPr>
      </w:pPr>
      <w:r>
        <w:rPr>
          <w:rFonts w:eastAsia="Times New Roman"/>
          <w:sz w:val="18"/>
          <w:szCs w:val="18"/>
          <w:lang w:val="sq-AL"/>
        </w:rPr>
        <w:t xml:space="preserve"> </w:t>
      </w:r>
      <w:r w:rsidR="00031D43" w:rsidRPr="00C30520">
        <w:rPr>
          <w:rFonts w:ascii="Book Antiqua" w:hAnsi="Book Antiqua"/>
          <w:b/>
          <w:bCs/>
          <w:color w:val="365F91"/>
          <w:sz w:val="20"/>
          <w:lang w:val="sq-AL"/>
        </w:rPr>
        <w:t xml:space="preserve">Pasqyra financiare 2  Neni  </w:t>
      </w:r>
      <w:r w:rsidR="00952024">
        <w:rPr>
          <w:rFonts w:ascii="Book Antiqua" w:hAnsi="Book Antiqua"/>
          <w:b/>
          <w:bCs/>
          <w:color w:val="365F91"/>
          <w:sz w:val="20"/>
          <w:lang w:val="sq-AL"/>
        </w:rPr>
        <w:t>13</w:t>
      </w:r>
      <w:r w:rsidR="00031D43" w:rsidRPr="00C30520">
        <w:rPr>
          <w:rFonts w:ascii="Book Antiqua" w:hAnsi="Book Antiqua"/>
          <w:b/>
          <w:bCs/>
          <w:color w:val="365F91"/>
          <w:sz w:val="20"/>
          <w:lang w:val="sq-AL"/>
        </w:rPr>
        <w:t xml:space="preserve">.   </w:t>
      </w:r>
      <w:r w:rsidR="00031D43" w:rsidRPr="00C30520">
        <w:rPr>
          <w:rFonts w:ascii="Book Antiqua" w:hAnsi="Book Antiqua"/>
          <w:b/>
          <w:bCs/>
          <w:color w:val="365F91"/>
          <w:sz w:val="28"/>
          <w:lang w:val="sq-AL"/>
        </w:rPr>
        <w:t xml:space="preserve">Pasqyra e realizimit të buxhetit </w:t>
      </w:r>
    </w:p>
    <w:p w:rsidR="001A68B9" w:rsidRDefault="001A68B9" w:rsidP="001A68B9">
      <w:pPr>
        <w:rPr>
          <w:rFonts w:eastAsia="Times New Roman"/>
          <w:sz w:val="18"/>
          <w:szCs w:val="18"/>
          <w:lang w:val="sq-AL"/>
        </w:rPr>
      </w:pPr>
    </w:p>
    <w:p w:rsidR="001A68B9" w:rsidRDefault="00C22E46" w:rsidP="001A68B9">
      <w:pPr>
        <w:rPr>
          <w:lang w:val="sq-AL"/>
        </w:rPr>
      </w:pPr>
      <w:r w:rsidRPr="002A1F9C">
        <w:rPr>
          <w:lang w:val="sq-AL"/>
        </w:rPr>
        <w:object w:dxaOrig="16730" w:dyaOrig="7757">
          <v:shape id="_x0000_i1026" type="#_x0000_t75" style="width:651.75pt;height:403.5pt" o:ole="">
            <v:imagedata r:id="rId17" o:title=""/>
          </v:shape>
          <o:OLEObject Type="Embed" ProgID="Excel.Sheet.8" ShapeID="_x0000_i1026" DrawAspect="Content" ObjectID="_1504549440" r:id="rId18"/>
        </w:object>
      </w:r>
    </w:p>
    <w:p w:rsidR="00276B8B" w:rsidRDefault="00276B8B" w:rsidP="001A68B9">
      <w:pPr>
        <w:rPr>
          <w:lang w:val="sq-AL"/>
        </w:rPr>
      </w:pPr>
    </w:p>
    <w:p w:rsidR="00BD6299" w:rsidRPr="00F93DF6" w:rsidRDefault="00BD6299" w:rsidP="001A68B9">
      <w:pPr>
        <w:rPr>
          <w:sz w:val="16"/>
          <w:szCs w:val="16"/>
          <w:lang w:val="sq-AL"/>
        </w:rPr>
      </w:pPr>
      <w:r w:rsidRPr="00F93DF6">
        <w:rPr>
          <w:b/>
          <w:sz w:val="18"/>
          <w:szCs w:val="18"/>
          <w:lang w:val="sq-AL"/>
        </w:rPr>
        <w:t>Komente:Eshte paraqitur krahasimi i buxhetit fillestar dhe a</w:t>
      </w:r>
      <w:r w:rsidR="000463D3" w:rsidRPr="00F93DF6">
        <w:rPr>
          <w:b/>
          <w:sz w:val="18"/>
          <w:szCs w:val="18"/>
          <w:lang w:val="sq-AL"/>
        </w:rPr>
        <w:t>t</w:t>
      </w:r>
      <w:r w:rsidRPr="00F93DF6">
        <w:rPr>
          <w:b/>
          <w:sz w:val="18"/>
          <w:szCs w:val="18"/>
          <w:lang w:val="sq-AL"/>
        </w:rPr>
        <w:t>ij perfundimtar si dhe realizimi i tij.Buxheti perfundimtar dallon nga ai fillestar dhe ate per 339</w:t>
      </w:r>
      <w:r w:rsidR="006F043A" w:rsidRPr="00F93DF6">
        <w:rPr>
          <w:b/>
          <w:sz w:val="18"/>
          <w:szCs w:val="18"/>
          <w:lang w:val="sq-AL"/>
        </w:rPr>
        <w:t>,i</w:t>
      </w:r>
      <w:r w:rsidR="003C4745" w:rsidRPr="00F93DF6">
        <w:rPr>
          <w:b/>
          <w:sz w:val="18"/>
          <w:szCs w:val="18"/>
          <w:lang w:val="sq-AL"/>
        </w:rPr>
        <w:t xml:space="preserve"> </w:t>
      </w:r>
      <w:r w:rsidR="006F043A" w:rsidRPr="00F93DF6">
        <w:rPr>
          <w:b/>
          <w:sz w:val="18"/>
          <w:szCs w:val="18"/>
          <w:lang w:val="sq-AL"/>
        </w:rPr>
        <w:t>shprehur ne mijra</w:t>
      </w:r>
      <w:r w:rsidR="006F043A" w:rsidRPr="00F93DF6">
        <w:rPr>
          <w:sz w:val="18"/>
          <w:szCs w:val="18"/>
          <w:lang w:val="sq-AL"/>
        </w:rPr>
        <w:t xml:space="preserve"> euro.</w:t>
      </w:r>
      <w:r w:rsidR="003C4745" w:rsidRPr="00F93DF6">
        <w:rPr>
          <w:sz w:val="18"/>
          <w:szCs w:val="18"/>
          <w:lang w:val="sq-AL"/>
        </w:rPr>
        <w:t xml:space="preserve">Ndryshimet kane ndodhur me  </w:t>
      </w:r>
      <w:r w:rsidR="00AC76BD" w:rsidRPr="00F93DF6">
        <w:rPr>
          <w:sz w:val="18"/>
          <w:szCs w:val="18"/>
          <w:lang w:val="sq-AL"/>
        </w:rPr>
        <w:t>rastin e rishikimin te buxhetit</w:t>
      </w:r>
      <w:r w:rsidR="003C4745" w:rsidRPr="00F93DF6">
        <w:rPr>
          <w:sz w:val="16"/>
          <w:szCs w:val="16"/>
          <w:lang w:val="sq-AL"/>
        </w:rPr>
        <w:t xml:space="preserve">. </w:t>
      </w:r>
    </w:p>
    <w:p w:rsidR="0019595E" w:rsidRPr="00650CAD" w:rsidRDefault="0019595E" w:rsidP="001A68B9">
      <w:pPr>
        <w:rPr>
          <w:rFonts w:eastAsia="Times New Roman"/>
          <w:sz w:val="18"/>
          <w:szCs w:val="18"/>
          <w:lang w:val="sq-AL"/>
        </w:rPr>
        <w:sectPr w:rsidR="0019595E" w:rsidRPr="00650CAD" w:rsidSect="00251487">
          <w:type w:val="continuous"/>
          <w:pgSz w:w="15840" w:h="12240" w:orient="landscape"/>
          <w:pgMar w:top="907" w:right="1440" w:bottom="1800" w:left="600" w:header="720" w:footer="720" w:gutter="0"/>
          <w:cols w:space="720"/>
          <w:titlePg/>
          <w:docGrid w:linePitch="360"/>
        </w:sectPr>
      </w:pPr>
    </w:p>
    <w:p w:rsidR="00031D43" w:rsidRPr="00C30520" w:rsidRDefault="00031D43" w:rsidP="00031D43">
      <w:pPr>
        <w:rPr>
          <w:rFonts w:ascii="Book Antiqua" w:hAnsi="Book Antiqua"/>
          <w:b/>
          <w:bCs/>
          <w:color w:val="365F91"/>
          <w:lang w:val="sq-AL"/>
        </w:rPr>
      </w:pPr>
      <w:r w:rsidRPr="00C30520">
        <w:rPr>
          <w:rFonts w:ascii="Book Antiqua" w:hAnsi="Book Antiqua"/>
          <w:b/>
          <w:bCs/>
          <w:color w:val="365F91"/>
          <w:sz w:val="20"/>
          <w:lang w:val="sq-AL"/>
        </w:rPr>
        <w:lastRenderedPageBreak/>
        <w:t xml:space="preserve">Neni  </w:t>
      </w:r>
      <w:r w:rsidR="00952024">
        <w:rPr>
          <w:rFonts w:ascii="Book Antiqua" w:hAnsi="Book Antiqua"/>
          <w:b/>
          <w:bCs/>
          <w:color w:val="365F91"/>
          <w:sz w:val="20"/>
          <w:lang w:val="sq-AL"/>
        </w:rPr>
        <w:t>14</w:t>
      </w:r>
      <w:r w:rsidRPr="00C30520">
        <w:rPr>
          <w:rFonts w:ascii="Book Antiqua" w:hAnsi="Book Antiqua"/>
          <w:b/>
          <w:bCs/>
          <w:color w:val="365F91"/>
          <w:sz w:val="20"/>
          <w:lang w:val="sq-AL"/>
        </w:rPr>
        <w:t xml:space="preserve">.   </w:t>
      </w:r>
      <w:r w:rsidRPr="00C30520">
        <w:rPr>
          <w:rFonts w:ascii="Book Antiqua" w:hAnsi="Book Antiqua"/>
          <w:b/>
          <w:bCs/>
          <w:color w:val="365F91"/>
          <w:sz w:val="28"/>
          <w:lang w:val="sq-AL"/>
        </w:rPr>
        <w:t xml:space="preserve">Shënimet shpjeguese për pasqyrat financiare </w:t>
      </w:r>
    </w:p>
    <w:p w:rsidR="001A68B9" w:rsidRPr="00374FB9" w:rsidRDefault="001A68B9" w:rsidP="001A68B9">
      <w:pPr>
        <w:rPr>
          <w:lang w:val="sq-AL"/>
        </w:rPr>
      </w:pP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etj) dhe politikat kontabël </w:t>
      </w:r>
    </w:p>
    <w:p w:rsidR="001A68B9" w:rsidRDefault="00C617FC" w:rsidP="001A68B9">
      <w:pPr>
        <w:rPr>
          <w:b/>
          <w:sz w:val="20"/>
          <w:szCs w:val="20"/>
          <w:lang w:val="sq-AL"/>
        </w:rPr>
      </w:pPr>
      <w:r>
        <w:rPr>
          <w:b/>
          <w:sz w:val="20"/>
          <w:szCs w:val="20"/>
          <w:lang w:val="sq-AL"/>
        </w:rPr>
        <w:t>-Komuna e Malisheves eshte organizat buxhetore me kodin organizativ 625.Pasqyrat financiare jane pergatitur ne perputhje me SNKSP te bazuar ne para te gatshme,”Raportimi Financiar sipas Kontabilitetit te bazuar ne para te gatshme”.</w:t>
      </w:r>
    </w:p>
    <w:p w:rsidR="00C617FC" w:rsidRDefault="00C617FC" w:rsidP="001A68B9">
      <w:pPr>
        <w:rPr>
          <w:b/>
          <w:sz w:val="20"/>
          <w:szCs w:val="20"/>
          <w:lang w:val="sq-AL"/>
        </w:rPr>
      </w:pPr>
      <w:r>
        <w:rPr>
          <w:b/>
          <w:sz w:val="20"/>
          <w:szCs w:val="20"/>
          <w:lang w:val="sq-AL"/>
        </w:rPr>
        <w:t>-Pasqyrat financiare jane per organizaten buxhetore te K.K.Malisheves dhe jane te perpiluara per entitetin raportues sipas Ligjit per menaxhimin e Fina</w:t>
      </w:r>
      <w:r w:rsidR="009E1B82">
        <w:rPr>
          <w:b/>
          <w:sz w:val="20"/>
          <w:szCs w:val="20"/>
          <w:lang w:val="sq-AL"/>
        </w:rPr>
        <w:t>ncave Publike dhe Pergjegjesite (03/L-048 dhe 03/L-221).</w:t>
      </w:r>
      <w:r w:rsidR="003C017E">
        <w:rPr>
          <w:b/>
          <w:sz w:val="20"/>
          <w:szCs w:val="20"/>
          <w:lang w:val="sq-AL"/>
        </w:rPr>
        <w:t>Gjithashtu eshte respektuar ligji per financa te Pushtetit Lokal,Udhezimet administrative etj.</w:t>
      </w:r>
    </w:p>
    <w:p w:rsidR="009E1B82" w:rsidRDefault="009E1B82" w:rsidP="001A68B9">
      <w:pPr>
        <w:rPr>
          <w:b/>
          <w:sz w:val="20"/>
          <w:szCs w:val="20"/>
          <w:lang w:val="sq-AL"/>
        </w:rPr>
      </w:pPr>
      <w:r>
        <w:rPr>
          <w:b/>
          <w:sz w:val="20"/>
          <w:szCs w:val="20"/>
          <w:lang w:val="sq-AL"/>
        </w:rPr>
        <w:t>-K.K.e Malisheves financohet nga Buxheti i Konsoliduar i Kosoves ,andaj te gjitha aktivitetet ko</w:t>
      </w:r>
      <w:r w:rsidR="00A34F18">
        <w:rPr>
          <w:b/>
          <w:sz w:val="20"/>
          <w:szCs w:val="20"/>
          <w:lang w:val="sq-AL"/>
        </w:rPr>
        <w:t>n</w:t>
      </w:r>
      <w:r>
        <w:rPr>
          <w:b/>
          <w:sz w:val="20"/>
          <w:szCs w:val="20"/>
          <w:lang w:val="sq-AL"/>
        </w:rPr>
        <w:t>trollohen nga Qeveria.</w:t>
      </w:r>
    </w:p>
    <w:p w:rsidR="003C017E" w:rsidRDefault="009E1B82" w:rsidP="001A68B9">
      <w:pPr>
        <w:rPr>
          <w:b/>
          <w:sz w:val="20"/>
          <w:szCs w:val="20"/>
          <w:lang w:val="sq-AL"/>
        </w:rPr>
      </w:pPr>
      <w:r>
        <w:rPr>
          <w:b/>
          <w:sz w:val="20"/>
          <w:szCs w:val="20"/>
          <w:lang w:val="sq-AL"/>
        </w:rPr>
        <w:t>-K.K. e Malisheves nuk operon me llogarin e vet banka</w:t>
      </w:r>
      <w:r w:rsidR="003C017E">
        <w:rPr>
          <w:b/>
          <w:sz w:val="20"/>
          <w:szCs w:val="20"/>
          <w:lang w:val="sq-AL"/>
        </w:rPr>
        <w:t xml:space="preserve">re.Qeveria operon me funksion te centralizuar </w:t>
      </w:r>
      <w:r>
        <w:rPr>
          <w:b/>
          <w:sz w:val="20"/>
          <w:szCs w:val="20"/>
          <w:lang w:val="sq-AL"/>
        </w:rPr>
        <w:t xml:space="preserve"> te Thesarit i cili e administron pranimin e parave te mbledhura nga te gjitha organizatat buxhetore gjate vitit financiar</w:t>
      </w:r>
      <w:r w:rsidR="003C017E" w:rsidRPr="003C017E">
        <w:rPr>
          <w:b/>
          <w:sz w:val="20"/>
          <w:szCs w:val="20"/>
          <w:lang w:val="sq-AL"/>
        </w:rPr>
        <w:t xml:space="preserve"> </w:t>
      </w:r>
      <w:r>
        <w:rPr>
          <w:b/>
          <w:sz w:val="20"/>
          <w:szCs w:val="20"/>
          <w:lang w:val="sq-AL"/>
        </w:rPr>
        <w:t>.Pagesat e bera ne kete llogari</w:t>
      </w:r>
      <w:r w:rsidR="003C017E">
        <w:rPr>
          <w:b/>
          <w:sz w:val="20"/>
          <w:szCs w:val="20"/>
          <w:lang w:val="sq-AL"/>
        </w:rPr>
        <w:t xml:space="preserve"> sa i perket</w:t>
      </w:r>
      <w:r>
        <w:rPr>
          <w:b/>
          <w:sz w:val="20"/>
          <w:szCs w:val="20"/>
          <w:lang w:val="sq-AL"/>
        </w:rPr>
        <w:t xml:space="preserve"> K.K.e Malisheves</w:t>
      </w:r>
      <w:r w:rsidR="003C017E">
        <w:rPr>
          <w:b/>
          <w:sz w:val="20"/>
          <w:szCs w:val="20"/>
          <w:lang w:val="sq-AL"/>
        </w:rPr>
        <w:t xml:space="preserve"> jane te paraqitura ne kolonen e llogarise se Vetme te Thesarit ne Pasqyren e pranimeve dhe Pagesave te Parave te Gatshme.</w:t>
      </w:r>
    </w:p>
    <w:p w:rsidR="003C017E" w:rsidRDefault="003C017E" w:rsidP="001A68B9">
      <w:pPr>
        <w:rPr>
          <w:b/>
          <w:sz w:val="20"/>
          <w:szCs w:val="20"/>
          <w:lang w:val="sq-AL"/>
        </w:rPr>
      </w:pPr>
      <w:r>
        <w:rPr>
          <w:b/>
          <w:sz w:val="20"/>
          <w:szCs w:val="20"/>
          <w:lang w:val="sq-AL"/>
        </w:rPr>
        <w:t>-Kodet ekonomike jane perdor sipas planit kontabel te dhene nga MEF.</w:t>
      </w:r>
    </w:p>
    <w:p w:rsidR="009E1B82" w:rsidRDefault="003C017E" w:rsidP="001A68B9">
      <w:pPr>
        <w:rPr>
          <w:b/>
          <w:sz w:val="20"/>
          <w:szCs w:val="20"/>
          <w:lang w:val="sq-AL"/>
        </w:rPr>
      </w:pPr>
      <w:r>
        <w:rPr>
          <w:b/>
          <w:sz w:val="20"/>
          <w:szCs w:val="20"/>
          <w:lang w:val="sq-AL"/>
        </w:rPr>
        <w:t>-Valuta raportuese eshte Euro</w:t>
      </w:r>
      <w:r w:rsidR="009E1B82">
        <w:rPr>
          <w:b/>
          <w:sz w:val="20"/>
          <w:szCs w:val="20"/>
          <w:lang w:val="sq-AL"/>
        </w:rPr>
        <w:t xml:space="preserve"> </w:t>
      </w:r>
      <w:r>
        <w:rPr>
          <w:b/>
          <w:sz w:val="20"/>
          <w:szCs w:val="20"/>
          <w:lang w:val="sq-AL"/>
        </w:rPr>
        <w:t>(€).</w:t>
      </w:r>
    </w:p>
    <w:p w:rsidR="00C617FC" w:rsidRPr="00C617FC" w:rsidRDefault="00C617FC" w:rsidP="001A68B9">
      <w:pPr>
        <w:rPr>
          <w:b/>
          <w:sz w:val="20"/>
          <w:szCs w:val="20"/>
          <w:lang w:val="sq-AL"/>
        </w:rPr>
      </w:pPr>
    </w:p>
    <w:p w:rsidR="009D4501" w:rsidRDefault="009D4501" w:rsidP="001A68B9">
      <w:pPr>
        <w:rPr>
          <w:b/>
          <w:sz w:val="32"/>
          <w:szCs w:val="32"/>
          <w:lang w:val="sq-AL"/>
        </w:rPr>
      </w:pPr>
    </w:p>
    <w:p w:rsidR="001A68B9" w:rsidRPr="00901B42" w:rsidRDefault="00901B42" w:rsidP="001A68B9">
      <w:pPr>
        <w:rPr>
          <w:b/>
          <w:color w:val="365F91"/>
          <w:sz w:val="28"/>
          <w:szCs w:val="28"/>
          <w:lang w:val="sq-AL"/>
        </w:rPr>
      </w:pPr>
      <w:r w:rsidRPr="00901B42">
        <w:rPr>
          <w:b/>
          <w:color w:val="365F91"/>
          <w:sz w:val="28"/>
          <w:szCs w:val="28"/>
          <w:lang w:val="sq-AL"/>
        </w:rPr>
        <w:t>Burim</w:t>
      </w:r>
      <w:r w:rsidR="009D4501">
        <w:rPr>
          <w:b/>
          <w:color w:val="365F91"/>
          <w:sz w:val="28"/>
          <w:szCs w:val="28"/>
          <w:lang w:val="sq-AL"/>
        </w:rPr>
        <w:t>i</w:t>
      </w:r>
      <w:r w:rsidRPr="00901B42">
        <w:rPr>
          <w:b/>
          <w:color w:val="365F91"/>
          <w:sz w:val="28"/>
          <w:szCs w:val="28"/>
          <w:lang w:val="sq-AL"/>
        </w:rPr>
        <w:t xml:space="preserve"> </w:t>
      </w:r>
      <w:r w:rsidR="009D4501">
        <w:rPr>
          <w:b/>
          <w:color w:val="365F91"/>
          <w:sz w:val="28"/>
          <w:szCs w:val="28"/>
          <w:lang w:val="sq-AL"/>
        </w:rPr>
        <w:t>i</w:t>
      </w:r>
      <w:r w:rsidRPr="00901B42">
        <w:rPr>
          <w:b/>
          <w:color w:val="365F91"/>
          <w:sz w:val="28"/>
          <w:szCs w:val="28"/>
          <w:lang w:val="sq-AL"/>
        </w:rPr>
        <w:t xml:space="preserve"> Fondeve</w:t>
      </w:r>
    </w:p>
    <w:p w:rsidR="001A68B9" w:rsidRPr="00C30520" w:rsidRDefault="001A68B9" w:rsidP="001A68B9">
      <w:pPr>
        <w:tabs>
          <w:tab w:val="left" w:pos="1080"/>
        </w:tabs>
        <w:rPr>
          <w:b/>
          <w:color w:val="365F91"/>
          <w:u w:val="single"/>
          <w:lang w:val="sq-AL"/>
        </w:rPr>
      </w:pPr>
      <w:r w:rsidRPr="00C30520">
        <w:rPr>
          <w:b/>
          <w:color w:val="365F91"/>
          <w:u w:val="single"/>
          <w:lang w:val="sq-AL"/>
        </w:rPr>
        <w:t>Shënimi 2</w:t>
      </w:r>
      <w:r w:rsidRPr="00C30520">
        <w:rPr>
          <w:b/>
          <w:color w:val="365F91"/>
          <w:u w:val="single"/>
          <w:lang w:val="sq-AL"/>
        </w:rPr>
        <w:tab/>
        <w:t xml:space="preserve">Ndarjet e fondit të përgjithshëm </w:t>
      </w:r>
    </w:p>
    <w:p w:rsidR="001A68B9" w:rsidRPr="002A1F9C" w:rsidRDefault="001A68B9" w:rsidP="001A68B9">
      <w:pPr>
        <w:ind w:left="720"/>
        <w:rPr>
          <w:b/>
          <w:sz w:val="32"/>
          <w:szCs w:val="32"/>
          <w:lang w:val="sq-AL"/>
        </w:rPr>
      </w:pPr>
    </w:p>
    <w:p w:rsidR="001A68B9" w:rsidRPr="002A1F9C" w:rsidRDefault="00AF73D9" w:rsidP="001A68B9">
      <w:pPr>
        <w:jc w:val="both"/>
        <w:rPr>
          <w:b/>
          <w:sz w:val="32"/>
          <w:szCs w:val="32"/>
          <w:lang w:val="sq-AL"/>
        </w:rPr>
      </w:pPr>
      <w:r w:rsidRPr="002A1F9C">
        <w:rPr>
          <w:lang w:val="sq-AL"/>
        </w:rPr>
        <w:object w:dxaOrig="5909" w:dyaOrig="3388">
          <v:shape id="_x0000_i1027" type="#_x0000_t75" style="width:295.5pt;height:169.5pt" o:ole="">
            <v:imagedata r:id="rId19" o:title=""/>
          </v:shape>
          <o:OLEObject Type="Embed" ProgID="Excel.Sheet.8" ShapeID="_x0000_i1027" DrawAspect="Content" ObjectID="_1504549441" r:id="rId20"/>
        </w:object>
      </w:r>
    </w:p>
    <w:p w:rsidR="001A68B9" w:rsidRPr="005D63EC" w:rsidRDefault="005D63EC" w:rsidP="001A68B9">
      <w:pPr>
        <w:ind w:left="720"/>
        <w:rPr>
          <w:b/>
          <w:sz w:val="20"/>
          <w:szCs w:val="20"/>
          <w:lang w:val="sq-AL"/>
        </w:rPr>
      </w:pPr>
      <w:r w:rsidRPr="005D63EC">
        <w:rPr>
          <w:b/>
          <w:sz w:val="20"/>
          <w:szCs w:val="20"/>
          <w:lang w:val="sq-AL"/>
        </w:rPr>
        <w:t>Nga grantet qeveritare shpenzimi ka qene 9,165</w:t>
      </w:r>
      <w:r>
        <w:rPr>
          <w:b/>
          <w:sz w:val="20"/>
          <w:szCs w:val="20"/>
          <w:lang w:val="sq-AL"/>
        </w:rPr>
        <w:t>.213.25€ .</w:t>
      </w:r>
    </w:p>
    <w:p w:rsidR="009D4501" w:rsidRPr="005D63EC" w:rsidRDefault="009D4501" w:rsidP="001A68B9">
      <w:pPr>
        <w:ind w:left="720"/>
        <w:rPr>
          <w:b/>
          <w:sz w:val="20"/>
          <w:szCs w:val="20"/>
          <w:lang w:val="sq-AL"/>
        </w:rPr>
      </w:pPr>
    </w:p>
    <w:p w:rsidR="009D4501" w:rsidRPr="002A1F9C" w:rsidRDefault="009D4501" w:rsidP="001A68B9">
      <w:pPr>
        <w:ind w:left="720"/>
        <w:rPr>
          <w:b/>
          <w:sz w:val="32"/>
          <w:szCs w:val="32"/>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6C334F" w:rsidRPr="00C30520"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3</w:t>
      </w:r>
      <w:r w:rsidRPr="00C30520">
        <w:rPr>
          <w:b/>
          <w:color w:val="365F91"/>
          <w:u w:val="single"/>
          <w:lang w:val="sq-AL"/>
        </w:rPr>
        <w:tab/>
      </w:r>
      <w:r>
        <w:rPr>
          <w:b/>
          <w:color w:val="365F91"/>
          <w:u w:val="single"/>
          <w:lang w:val="sq-AL"/>
        </w:rPr>
        <w:t>Të hyrat vetanake</w:t>
      </w:r>
      <w:r w:rsidRPr="00C30520">
        <w:rPr>
          <w:b/>
          <w:color w:val="365F91"/>
          <w:u w:val="single"/>
          <w:lang w:val="sq-AL"/>
        </w:rPr>
        <w:t xml:space="preserve"> </w:t>
      </w:r>
    </w:p>
    <w:p w:rsidR="006C334F" w:rsidRPr="002A1F9C" w:rsidRDefault="006C334F" w:rsidP="006C334F">
      <w:pPr>
        <w:ind w:left="720"/>
        <w:rPr>
          <w:b/>
          <w:sz w:val="32"/>
          <w:szCs w:val="32"/>
          <w:lang w:val="sq-AL"/>
        </w:rPr>
      </w:pPr>
    </w:p>
    <w:p w:rsidR="006C334F" w:rsidRPr="002A1F9C" w:rsidRDefault="007E202E" w:rsidP="006C334F">
      <w:pPr>
        <w:jc w:val="both"/>
        <w:rPr>
          <w:b/>
          <w:sz w:val="32"/>
          <w:szCs w:val="32"/>
          <w:lang w:val="sq-AL"/>
        </w:rPr>
      </w:pPr>
      <w:r w:rsidRPr="002A1F9C">
        <w:rPr>
          <w:lang w:val="sq-AL"/>
        </w:rPr>
        <w:object w:dxaOrig="5909" w:dyaOrig="3388">
          <v:shape id="_x0000_i1028" type="#_x0000_t75" style="width:295.5pt;height:169.5pt" o:ole="">
            <v:imagedata r:id="rId21" o:title=""/>
          </v:shape>
          <o:OLEObject Type="Embed" ProgID="Excel.Sheet.8" ShapeID="_x0000_i1028" DrawAspect="Content" ObjectID="_1504549442" r:id="rId22"/>
        </w:object>
      </w:r>
    </w:p>
    <w:p w:rsidR="001A68B9" w:rsidRDefault="001A68B9" w:rsidP="006C334F">
      <w:pPr>
        <w:rPr>
          <w:b/>
          <w:sz w:val="20"/>
          <w:szCs w:val="20"/>
          <w:lang w:val="sq-AL"/>
        </w:rPr>
      </w:pPr>
    </w:p>
    <w:p w:rsidR="001506BE" w:rsidRPr="001506BE" w:rsidRDefault="001506BE" w:rsidP="006C334F">
      <w:pPr>
        <w:rPr>
          <w:b/>
          <w:sz w:val="20"/>
          <w:szCs w:val="20"/>
          <w:lang w:val="sq-AL"/>
        </w:rPr>
      </w:pPr>
      <w:r>
        <w:rPr>
          <w:b/>
          <w:sz w:val="20"/>
          <w:szCs w:val="20"/>
          <w:lang w:val="sq-AL"/>
        </w:rPr>
        <w:t>Prej te hyrave vetanake jane shpenzuar 595,770.09€.Prej tyre 490,121.70€,nga te hyrat e vitit 2012,kurse 105,648.39 nga te hyrat e bartura te vitit 2011.</w:t>
      </w:r>
    </w:p>
    <w:p w:rsidR="006C334F" w:rsidRDefault="006C334F" w:rsidP="001A68B9">
      <w:pPr>
        <w:rPr>
          <w:b/>
          <w:color w:val="365F91"/>
          <w:u w:val="single"/>
          <w:lang w:val="sq-AL"/>
        </w:rPr>
      </w:pPr>
    </w:p>
    <w:p w:rsidR="009D4501" w:rsidRDefault="009D4501" w:rsidP="001A68B9">
      <w:pPr>
        <w:rPr>
          <w:b/>
          <w:color w:val="365F91"/>
          <w:u w:val="single"/>
          <w:lang w:val="sq-AL"/>
        </w:rPr>
      </w:pPr>
    </w:p>
    <w:p w:rsidR="006C334F" w:rsidRDefault="006C334F" w:rsidP="001A68B9">
      <w:pPr>
        <w:rPr>
          <w:b/>
          <w:color w:val="365F91"/>
          <w:u w:val="single"/>
          <w:lang w:val="sq-AL"/>
        </w:rPr>
      </w:pPr>
    </w:p>
    <w:p w:rsidR="006C334F" w:rsidRDefault="006C334F" w:rsidP="001A68B9">
      <w:pPr>
        <w:rPr>
          <w:b/>
          <w:color w:val="365F91"/>
          <w:u w:val="single"/>
          <w:lang w:val="sq-AL"/>
        </w:rPr>
      </w:pPr>
    </w:p>
    <w:p w:rsidR="006C334F" w:rsidRDefault="006C334F" w:rsidP="001A68B9">
      <w:pPr>
        <w:rPr>
          <w:b/>
          <w:color w:val="365F91"/>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6C334F">
        <w:rPr>
          <w:b/>
          <w:color w:val="365F91"/>
          <w:u w:val="single"/>
          <w:lang w:val="sq-AL"/>
        </w:rPr>
        <w:t>4</w:t>
      </w:r>
      <w:r w:rsidRPr="00C30520">
        <w:rPr>
          <w:b/>
          <w:color w:val="365F91"/>
          <w:u w:val="single"/>
          <w:lang w:val="sq-AL"/>
        </w:rPr>
        <w:tab/>
        <w:t>Grantet e përcaktuara të donatorëve</w:t>
      </w:r>
    </w:p>
    <w:p w:rsidR="001A68B9" w:rsidRPr="002A1F9C" w:rsidRDefault="001A68B9" w:rsidP="001A68B9">
      <w:pPr>
        <w:ind w:left="720"/>
        <w:rPr>
          <w:b/>
          <w:sz w:val="32"/>
          <w:szCs w:val="32"/>
          <w:lang w:val="sq-AL"/>
        </w:rPr>
      </w:pPr>
    </w:p>
    <w:p w:rsidR="001A68B9" w:rsidRPr="002A1F9C" w:rsidRDefault="006841F3" w:rsidP="001A68B9">
      <w:pPr>
        <w:ind w:left="360" w:hanging="360"/>
        <w:rPr>
          <w:b/>
          <w:sz w:val="32"/>
          <w:szCs w:val="32"/>
          <w:lang w:val="sq-AL"/>
        </w:rPr>
      </w:pPr>
      <w:r w:rsidRPr="002A1F9C">
        <w:rPr>
          <w:lang w:val="sq-AL"/>
        </w:rPr>
        <w:object w:dxaOrig="8158" w:dyaOrig="2793">
          <v:shape id="_x0000_i1029" type="#_x0000_t75" style="width:408pt;height:140.25pt" o:ole="">
            <v:imagedata r:id="rId23" o:title=""/>
          </v:shape>
          <o:OLEObject Type="Embed" ProgID="Excel.Sheet.8" ShapeID="_x0000_i1029" DrawAspect="Content" ObjectID="_1504549443" r:id="rId24"/>
        </w:object>
      </w:r>
    </w:p>
    <w:p w:rsidR="001A68B9" w:rsidRPr="001F6834" w:rsidRDefault="001F6834" w:rsidP="001A68B9">
      <w:pPr>
        <w:ind w:left="720"/>
        <w:rPr>
          <w:b/>
          <w:sz w:val="20"/>
          <w:szCs w:val="20"/>
          <w:lang w:val="sq-AL"/>
        </w:rPr>
      </w:pPr>
      <w:r>
        <w:rPr>
          <w:b/>
          <w:sz w:val="20"/>
          <w:szCs w:val="20"/>
          <w:lang w:val="sq-AL"/>
        </w:rPr>
        <w:t>Nga grantet e donatoreve jane shpenzuar 19.132.69€ nga banka botrore ne mbeshtetje te arsimit si dhe 32.524.81€ nga Keshilli i europes ne mbeshtetje te qendres se biznesit.</w:t>
      </w:r>
    </w:p>
    <w:p w:rsidR="001A68B9" w:rsidRDefault="001A68B9" w:rsidP="006C334F">
      <w:pPr>
        <w:rPr>
          <w:b/>
          <w:sz w:val="32"/>
          <w:szCs w:val="32"/>
          <w:lang w:val="sq-AL"/>
        </w:rPr>
      </w:pPr>
    </w:p>
    <w:p w:rsidR="009D4501" w:rsidRDefault="009D4501" w:rsidP="006C334F">
      <w:pPr>
        <w:rPr>
          <w:b/>
          <w:sz w:val="32"/>
          <w:szCs w:val="32"/>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AA5CED" w:rsidRDefault="00AA5CED" w:rsidP="006C334F">
      <w:pPr>
        <w:tabs>
          <w:tab w:val="left" w:pos="1080"/>
        </w:tabs>
        <w:rPr>
          <w:b/>
          <w:color w:val="365F91"/>
          <w:u w:val="single"/>
          <w:lang w:val="sq-AL"/>
        </w:rPr>
      </w:pPr>
    </w:p>
    <w:p w:rsidR="006C334F"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5</w:t>
      </w:r>
      <w:r w:rsidRPr="00C30520">
        <w:rPr>
          <w:b/>
          <w:color w:val="365F91"/>
          <w:u w:val="single"/>
          <w:lang w:val="sq-AL"/>
        </w:rPr>
        <w:tab/>
      </w:r>
      <w:r>
        <w:rPr>
          <w:b/>
          <w:color w:val="365F91"/>
          <w:u w:val="single"/>
          <w:lang w:val="sq-AL"/>
        </w:rPr>
        <w:t>Fondi i huazimeve</w:t>
      </w:r>
    </w:p>
    <w:p w:rsidR="006C334F" w:rsidRPr="00C30520" w:rsidRDefault="006C334F" w:rsidP="006C334F">
      <w:pPr>
        <w:tabs>
          <w:tab w:val="left" w:pos="1080"/>
        </w:tabs>
        <w:rPr>
          <w:b/>
          <w:color w:val="365F91"/>
          <w:u w:val="single"/>
          <w:lang w:val="sq-AL"/>
        </w:rPr>
      </w:pPr>
    </w:p>
    <w:p w:rsidR="006C334F" w:rsidRDefault="006C334F" w:rsidP="006C334F">
      <w:pPr>
        <w:rPr>
          <w:b/>
          <w:sz w:val="32"/>
          <w:szCs w:val="32"/>
          <w:lang w:val="sq-AL"/>
        </w:rPr>
      </w:pPr>
      <w:r w:rsidRPr="002A1F9C">
        <w:rPr>
          <w:lang w:val="sq-AL"/>
        </w:rPr>
        <w:object w:dxaOrig="8190" w:dyaOrig="2794">
          <v:shape id="_x0000_i1030" type="#_x0000_t75" style="width:409.5pt;height:139.5pt" o:ole="">
            <v:imagedata r:id="rId25" o:title=""/>
          </v:shape>
          <o:OLEObject Type="Embed" ProgID="Excel.Sheet.8" ShapeID="_x0000_i1030" DrawAspect="Content" ObjectID="_1504549444" r:id="rId26"/>
        </w:object>
      </w:r>
    </w:p>
    <w:p w:rsidR="006C334F" w:rsidRDefault="006C334F" w:rsidP="006C334F">
      <w:pPr>
        <w:rPr>
          <w:b/>
          <w:sz w:val="32"/>
          <w:szCs w:val="32"/>
          <w:lang w:val="sq-AL"/>
        </w:rPr>
      </w:pPr>
    </w:p>
    <w:p w:rsidR="009D4501" w:rsidRDefault="009D4501" w:rsidP="006C334F">
      <w:pPr>
        <w:rPr>
          <w:b/>
          <w:sz w:val="32"/>
          <w:szCs w:val="32"/>
          <w:lang w:val="sq-AL"/>
        </w:rPr>
      </w:pPr>
    </w:p>
    <w:p w:rsidR="009D4501" w:rsidRDefault="009D4501" w:rsidP="006C334F">
      <w:pPr>
        <w:rPr>
          <w:b/>
          <w:sz w:val="32"/>
          <w:szCs w:val="32"/>
          <w:lang w:val="sq-AL"/>
        </w:rPr>
      </w:pPr>
    </w:p>
    <w:p w:rsidR="009D4501" w:rsidRPr="002A1F9C" w:rsidRDefault="009D4501" w:rsidP="006C334F">
      <w:pPr>
        <w:rPr>
          <w:b/>
          <w:sz w:val="32"/>
          <w:szCs w:val="32"/>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6C334F">
        <w:rPr>
          <w:b/>
          <w:color w:val="365F91"/>
          <w:u w:val="single"/>
          <w:lang w:val="sq-AL"/>
        </w:rPr>
        <w:t>6</w:t>
      </w:r>
      <w:r w:rsidRPr="00C30520">
        <w:rPr>
          <w:b/>
          <w:color w:val="365F91"/>
          <w:u w:val="single"/>
          <w:lang w:val="sq-AL"/>
        </w:rPr>
        <w:tab/>
        <w:t>Pranimet tjera</w:t>
      </w:r>
    </w:p>
    <w:p w:rsidR="001A68B9" w:rsidRDefault="001A68B9" w:rsidP="001A68B9">
      <w:pPr>
        <w:ind w:left="720"/>
        <w:rPr>
          <w:b/>
          <w:sz w:val="32"/>
          <w:szCs w:val="32"/>
          <w:lang w:val="sq-AL"/>
        </w:rPr>
      </w:pPr>
    </w:p>
    <w:p w:rsidR="001A68B9" w:rsidRPr="00BB1E7D" w:rsidRDefault="00BB1E7D" w:rsidP="001A68B9">
      <w:pPr>
        <w:ind w:left="720"/>
        <w:rPr>
          <w:b/>
          <w:sz w:val="22"/>
          <w:szCs w:val="22"/>
          <w:lang w:val="sq-AL"/>
        </w:rPr>
      </w:pPr>
      <w:r>
        <w:rPr>
          <w:b/>
          <w:sz w:val="22"/>
          <w:szCs w:val="22"/>
          <w:lang w:val="sq-AL"/>
        </w:rPr>
        <w:t>Nga palet e treta sipas shenimeve,me te cilat disponojm shofim se MAPL ka paguar 70,000.00€ per projektin”Rrjeti i Kanalizimit ne fshatrat Senik dhe Drenovc”ne Malisheve.</w:t>
      </w:r>
      <w:r w:rsidR="00891931">
        <w:rPr>
          <w:b/>
          <w:sz w:val="22"/>
          <w:szCs w:val="22"/>
          <w:lang w:val="sq-AL"/>
        </w:rPr>
        <w:t>Shuma prej 139,343.00€ nga IOM-i per projektin “Construction of the sidewalk and green area inMalisheve”,si dhe shuma prej 69,039.56€ nga CDF per projektin “Rehabilitimin e shkolles Ismail Qemali” ne Bellanice.</w:t>
      </w:r>
    </w:p>
    <w:p w:rsidR="00031D43" w:rsidRDefault="00031D43">
      <w:pPr>
        <w:rPr>
          <w:b/>
          <w:u w:val="single"/>
          <w:lang w:val="sq-AL"/>
        </w:rPr>
      </w:pPr>
      <w:r>
        <w:rPr>
          <w:b/>
          <w:u w:val="single"/>
          <w:lang w:val="sq-AL"/>
        </w:rPr>
        <w:br w:type="page"/>
      </w:r>
    </w:p>
    <w:p w:rsidR="009D4501" w:rsidRPr="00901B42" w:rsidRDefault="009D4501" w:rsidP="009D4501">
      <w:pPr>
        <w:rPr>
          <w:b/>
          <w:color w:val="365F91"/>
          <w:sz w:val="28"/>
          <w:szCs w:val="28"/>
          <w:lang w:val="sq-AL"/>
        </w:rPr>
      </w:pPr>
      <w:r>
        <w:rPr>
          <w:b/>
          <w:color w:val="365F91"/>
          <w:sz w:val="28"/>
          <w:szCs w:val="28"/>
          <w:lang w:val="sq-AL"/>
        </w:rPr>
        <w:lastRenderedPageBreak/>
        <w:t>Shfrytëzimi</w:t>
      </w:r>
      <w:r w:rsidRPr="00901B42">
        <w:rPr>
          <w:b/>
          <w:color w:val="365F91"/>
          <w:sz w:val="28"/>
          <w:szCs w:val="28"/>
          <w:lang w:val="sq-AL"/>
        </w:rPr>
        <w:t xml:space="preserve"> </w:t>
      </w:r>
      <w:r>
        <w:rPr>
          <w:b/>
          <w:color w:val="365F91"/>
          <w:sz w:val="28"/>
          <w:szCs w:val="28"/>
          <w:lang w:val="sq-AL"/>
        </w:rPr>
        <w:t>i</w:t>
      </w:r>
      <w:r w:rsidRPr="00901B42">
        <w:rPr>
          <w:b/>
          <w:color w:val="365F91"/>
          <w:sz w:val="28"/>
          <w:szCs w:val="28"/>
          <w:lang w:val="sq-AL"/>
        </w:rPr>
        <w:t xml:space="preserve"> Fondeve</w:t>
      </w:r>
    </w:p>
    <w:p w:rsidR="009D4501" w:rsidRDefault="009D4501" w:rsidP="001A68B9">
      <w:pPr>
        <w:rPr>
          <w:b/>
          <w:color w:val="365F91"/>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6C334F">
        <w:rPr>
          <w:b/>
          <w:color w:val="365F91"/>
          <w:u w:val="single"/>
          <w:lang w:val="sq-AL"/>
        </w:rPr>
        <w:t>7</w:t>
      </w:r>
      <w:r w:rsidRPr="00C30520">
        <w:rPr>
          <w:b/>
          <w:color w:val="365F91"/>
          <w:u w:val="single"/>
          <w:lang w:val="sq-AL"/>
        </w:rPr>
        <w:tab/>
        <w:t xml:space="preserve">Pagat dhe </w:t>
      </w:r>
      <w:r w:rsidR="000C5F55">
        <w:rPr>
          <w:b/>
          <w:color w:val="365F91"/>
          <w:u w:val="single"/>
          <w:lang w:val="sq-AL"/>
        </w:rPr>
        <w:t>rrogat</w:t>
      </w:r>
    </w:p>
    <w:p w:rsidR="001A68B9" w:rsidRPr="002A1F9C" w:rsidRDefault="001A68B9" w:rsidP="001A68B9">
      <w:pPr>
        <w:ind w:left="720"/>
        <w:rPr>
          <w:b/>
          <w:sz w:val="32"/>
          <w:szCs w:val="32"/>
          <w:lang w:val="sq-AL"/>
        </w:rPr>
      </w:pPr>
    </w:p>
    <w:p w:rsidR="001A68B9" w:rsidRDefault="00980B31" w:rsidP="001A68B9">
      <w:pPr>
        <w:ind w:left="360" w:hanging="360"/>
        <w:rPr>
          <w:b/>
          <w:sz w:val="32"/>
          <w:szCs w:val="32"/>
          <w:lang w:val="sq-AL"/>
        </w:rPr>
      </w:pPr>
      <w:r w:rsidRPr="002A1F9C">
        <w:rPr>
          <w:lang w:val="sq-AL"/>
        </w:rPr>
        <w:object w:dxaOrig="12778" w:dyaOrig="5812">
          <v:shape id="_x0000_i1031" type="#_x0000_t75" style="width:475.5pt;height:204.75pt" o:ole="">
            <v:imagedata r:id="rId27" o:title=""/>
          </v:shape>
          <o:OLEObject Type="Embed" ProgID="Excel.Sheet.8" ShapeID="_x0000_i1031" DrawAspect="Content" ObjectID="_1504549445" r:id="rId28"/>
        </w:object>
      </w:r>
    </w:p>
    <w:p w:rsidR="001A68B9" w:rsidRPr="00BC0D75" w:rsidRDefault="00BC0D75" w:rsidP="001A68B9">
      <w:pPr>
        <w:ind w:left="360" w:hanging="600"/>
        <w:rPr>
          <w:b/>
          <w:sz w:val="20"/>
          <w:szCs w:val="20"/>
          <w:lang w:val="sq-AL"/>
        </w:rPr>
      </w:pPr>
      <w:r>
        <w:rPr>
          <w:b/>
          <w:sz w:val="20"/>
          <w:szCs w:val="20"/>
          <w:lang w:val="sq-AL"/>
        </w:rPr>
        <w:t xml:space="preserve">                          Per paga</w:t>
      </w:r>
      <w:r w:rsidR="00511980">
        <w:rPr>
          <w:b/>
          <w:sz w:val="20"/>
          <w:szCs w:val="20"/>
          <w:lang w:val="sq-AL"/>
        </w:rPr>
        <w:t xml:space="preserve"> nga granti qeveritar jane shpenzuar 6,000.816.12€,kurse nga te hyrat vetanake 137.712.39€.                                                            </w:t>
      </w:r>
    </w:p>
    <w:p w:rsidR="001A68B9" w:rsidRDefault="00511980" w:rsidP="001A68B9">
      <w:pPr>
        <w:ind w:left="360" w:hanging="600"/>
        <w:rPr>
          <w:b/>
          <w:sz w:val="32"/>
          <w:szCs w:val="32"/>
          <w:lang w:val="sq-AL"/>
        </w:rPr>
      </w:pPr>
      <w:r>
        <w:rPr>
          <w:b/>
          <w:sz w:val="32"/>
          <w:szCs w:val="32"/>
          <w:lang w:val="sq-AL"/>
        </w:rPr>
        <w:t xml:space="preserve">                </w:t>
      </w:r>
      <w:r>
        <w:rPr>
          <w:b/>
          <w:sz w:val="20"/>
          <w:szCs w:val="20"/>
          <w:lang w:val="sq-AL"/>
        </w:rPr>
        <w:t>Pra</w:t>
      </w:r>
      <w:r w:rsidR="00AA5CED">
        <w:rPr>
          <w:b/>
          <w:sz w:val="20"/>
          <w:szCs w:val="20"/>
          <w:lang w:val="sq-AL"/>
        </w:rPr>
        <w:t xml:space="preserve"> gjithsej:</w:t>
      </w:r>
      <w:r>
        <w:rPr>
          <w:b/>
          <w:sz w:val="20"/>
          <w:szCs w:val="20"/>
          <w:lang w:val="sq-AL"/>
        </w:rPr>
        <w:t xml:space="preserve"> 6,138.528.51€.</w:t>
      </w:r>
      <w:r>
        <w:rPr>
          <w:b/>
          <w:sz w:val="32"/>
          <w:szCs w:val="32"/>
          <w:lang w:val="sq-AL"/>
        </w:rPr>
        <w:t xml:space="preserve">                      </w:t>
      </w: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Default="001A68B9" w:rsidP="001A68B9">
      <w:pPr>
        <w:ind w:left="360" w:hanging="600"/>
        <w:rPr>
          <w:b/>
          <w:sz w:val="32"/>
          <w:szCs w:val="32"/>
          <w:lang w:val="sq-AL"/>
        </w:rPr>
      </w:pPr>
    </w:p>
    <w:p w:rsidR="001A68B9" w:rsidRPr="00C30520" w:rsidRDefault="001A68B9" w:rsidP="001A68B9">
      <w:pPr>
        <w:rPr>
          <w:b/>
          <w:color w:val="365F91"/>
          <w:u w:val="single"/>
          <w:lang w:val="sq-AL"/>
        </w:rPr>
      </w:pPr>
      <w:r>
        <w:rPr>
          <w:b/>
          <w:u w:val="single"/>
          <w:lang w:val="sq-AL"/>
        </w:rPr>
        <w:br w:type="page"/>
      </w:r>
      <w:r w:rsidRPr="00C30520">
        <w:rPr>
          <w:b/>
          <w:color w:val="365F91"/>
          <w:u w:val="single"/>
          <w:lang w:val="sq-AL"/>
        </w:rPr>
        <w:lastRenderedPageBreak/>
        <w:t xml:space="preserve">Shënimi </w:t>
      </w:r>
      <w:r w:rsidR="006C334F">
        <w:rPr>
          <w:b/>
          <w:color w:val="365F91"/>
          <w:u w:val="single"/>
          <w:lang w:val="sq-AL"/>
        </w:rPr>
        <w:t>8</w:t>
      </w:r>
      <w:r w:rsidRPr="00C30520">
        <w:rPr>
          <w:b/>
          <w:color w:val="365F91"/>
          <w:u w:val="single"/>
          <w:lang w:val="sq-AL"/>
        </w:rPr>
        <w:tab/>
        <w:t>Mallrat dhe shërbimet</w:t>
      </w:r>
    </w:p>
    <w:p w:rsidR="001A68B9" w:rsidRPr="00C30520" w:rsidRDefault="001A68B9" w:rsidP="001A68B9">
      <w:pPr>
        <w:ind w:left="720"/>
        <w:rPr>
          <w:b/>
          <w:color w:val="365F91"/>
          <w:u w:val="single"/>
          <w:lang w:val="sq-AL"/>
        </w:rPr>
      </w:pPr>
    </w:p>
    <w:p w:rsidR="001A68B9" w:rsidRPr="002A1F9C" w:rsidRDefault="004E36E6" w:rsidP="001A68B9">
      <w:pPr>
        <w:rPr>
          <w:b/>
          <w:u w:val="single"/>
          <w:lang w:val="sq-AL"/>
        </w:rPr>
      </w:pPr>
      <w:r w:rsidRPr="002A1F9C">
        <w:rPr>
          <w:lang w:val="sq-AL"/>
        </w:rPr>
        <w:object w:dxaOrig="13819" w:dyaOrig="7279">
          <v:shape id="_x0000_i1032" type="#_x0000_t75" style="width:474pt;height:283.5pt" o:ole="">
            <v:imagedata r:id="rId29" o:title=""/>
          </v:shape>
          <o:OLEObject Type="Embed" ProgID="Excel.Sheet.8" ShapeID="_x0000_i1032" DrawAspect="Content" ObjectID="_1504549446" r:id="rId30"/>
        </w:object>
      </w:r>
    </w:p>
    <w:p w:rsidR="001A68B9" w:rsidRPr="000103DC" w:rsidRDefault="001A68B9" w:rsidP="001A68B9">
      <w:pPr>
        <w:rPr>
          <w:lang w:val="sq-AL"/>
        </w:rPr>
      </w:pPr>
    </w:p>
    <w:p w:rsidR="001A68B9" w:rsidRPr="00F04D3D" w:rsidRDefault="00634618" w:rsidP="001A68B9">
      <w:pPr>
        <w:rPr>
          <w:b/>
          <w:strike/>
          <w:sz w:val="20"/>
          <w:szCs w:val="20"/>
          <w:lang w:val="sq-AL"/>
        </w:rPr>
      </w:pPr>
      <w:r>
        <w:rPr>
          <w:b/>
          <w:u w:val="single"/>
          <w:lang w:val="sq-AL"/>
        </w:rPr>
        <w:t xml:space="preserve">            </w:t>
      </w:r>
      <w:r w:rsidR="00F04D3D" w:rsidRPr="00F04D3D">
        <w:rPr>
          <w:b/>
          <w:sz w:val="20"/>
          <w:szCs w:val="20"/>
          <w:lang w:val="sq-AL"/>
        </w:rPr>
        <w:t xml:space="preserve">Ne kategorin e M&amp;SH nga te gjitha fondet jane shpenzuar </w:t>
      </w:r>
      <w:r w:rsidR="00F04D3D">
        <w:rPr>
          <w:b/>
          <w:sz w:val="20"/>
          <w:szCs w:val="20"/>
          <w:lang w:val="sq-AL"/>
        </w:rPr>
        <w:t xml:space="preserve"> 785.673.80€.</w:t>
      </w:r>
    </w:p>
    <w:p w:rsidR="001A68B9" w:rsidRPr="00C30520" w:rsidRDefault="001A68B9" w:rsidP="001A68B9">
      <w:pPr>
        <w:tabs>
          <w:tab w:val="left" w:pos="1080"/>
        </w:tabs>
        <w:rPr>
          <w:b/>
          <w:color w:val="365F91"/>
          <w:u w:val="single"/>
          <w:lang w:val="sq-AL"/>
        </w:rPr>
      </w:pPr>
      <w:r>
        <w:rPr>
          <w:b/>
          <w:u w:val="single"/>
          <w:lang w:val="sq-AL"/>
        </w:rPr>
        <w:br w:type="page"/>
      </w:r>
      <w:r w:rsidRPr="00C30520">
        <w:rPr>
          <w:b/>
          <w:color w:val="365F91"/>
          <w:u w:val="single"/>
          <w:lang w:val="sq-AL"/>
        </w:rPr>
        <w:lastRenderedPageBreak/>
        <w:t xml:space="preserve">Shënimi </w:t>
      </w:r>
      <w:r w:rsidR="006C334F">
        <w:rPr>
          <w:b/>
          <w:color w:val="365F91"/>
          <w:u w:val="single"/>
          <w:lang w:val="sq-AL"/>
        </w:rPr>
        <w:t>9</w:t>
      </w:r>
      <w:r w:rsidRPr="00C30520">
        <w:rPr>
          <w:b/>
          <w:color w:val="365F91"/>
          <w:u w:val="single"/>
          <w:lang w:val="sq-AL"/>
        </w:rPr>
        <w:tab/>
        <w:t xml:space="preserve">Shërbimet komunale </w:t>
      </w:r>
    </w:p>
    <w:p w:rsidR="001A68B9" w:rsidRPr="002A1F9C" w:rsidRDefault="001A68B9" w:rsidP="001A68B9">
      <w:pPr>
        <w:tabs>
          <w:tab w:val="left" w:pos="1080"/>
        </w:tabs>
        <w:rPr>
          <w:b/>
          <w:u w:val="single"/>
          <w:lang w:val="sq-AL"/>
        </w:rPr>
      </w:pPr>
    </w:p>
    <w:p w:rsidR="001A68B9" w:rsidRDefault="00F412DB" w:rsidP="001A68B9">
      <w:pPr>
        <w:ind w:left="840" w:hanging="840"/>
        <w:rPr>
          <w:lang w:val="sq-AL"/>
        </w:rPr>
      </w:pPr>
      <w:r w:rsidRPr="002A1F9C">
        <w:rPr>
          <w:lang w:val="sq-AL"/>
        </w:rPr>
        <w:object w:dxaOrig="13233" w:dyaOrig="2778">
          <v:shape id="_x0000_i1033" type="#_x0000_t75" style="width:556.5pt;height:133.5pt" o:ole="">
            <v:imagedata r:id="rId31" o:title=""/>
          </v:shape>
          <o:OLEObject Type="Embed" ProgID="Excel.Sheet.8" ShapeID="_x0000_i1033" DrawAspect="Content" ObjectID="_1504549447" r:id="rId32"/>
        </w:object>
      </w:r>
    </w:p>
    <w:p w:rsidR="001A68B9" w:rsidRPr="00E15419" w:rsidRDefault="00E15419" w:rsidP="001A68B9">
      <w:pPr>
        <w:ind w:left="840" w:hanging="960"/>
        <w:rPr>
          <w:b/>
          <w:sz w:val="20"/>
          <w:szCs w:val="20"/>
          <w:lang w:val="sq-AL"/>
        </w:rPr>
      </w:pPr>
      <w:r>
        <w:rPr>
          <w:lang w:val="sq-AL"/>
        </w:rPr>
        <w:t xml:space="preserve">                </w:t>
      </w:r>
      <w:r w:rsidRPr="00E15419">
        <w:rPr>
          <w:b/>
          <w:sz w:val="20"/>
          <w:szCs w:val="20"/>
          <w:lang w:val="sq-AL"/>
        </w:rPr>
        <w:t>Per Komunali eshte shpenzuar shuma prej 225.522.06 €.</w:t>
      </w:r>
    </w:p>
    <w:p w:rsidR="001A68B9" w:rsidRDefault="001A68B9" w:rsidP="001A68B9">
      <w:pPr>
        <w:tabs>
          <w:tab w:val="left" w:pos="1080"/>
        </w:tabs>
        <w:rPr>
          <w:b/>
          <w:u w:val="single"/>
          <w:lang w:val="sq-AL"/>
        </w:rPr>
      </w:pPr>
    </w:p>
    <w:p w:rsidR="001A68B9" w:rsidRDefault="001A68B9" w:rsidP="001A68B9">
      <w:pPr>
        <w:tabs>
          <w:tab w:val="left" w:pos="1080"/>
        </w:tabs>
        <w:rPr>
          <w:b/>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6C334F">
        <w:rPr>
          <w:b/>
          <w:color w:val="365F91"/>
          <w:u w:val="single"/>
          <w:lang w:val="sq-AL"/>
        </w:rPr>
        <w:t xml:space="preserve">10 </w:t>
      </w:r>
      <w:r w:rsidR="00870DFD">
        <w:rPr>
          <w:b/>
          <w:color w:val="365F91"/>
          <w:u w:val="single"/>
          <w:lang w:val="sq-AL"/>
        </w:rPr>
        <w:t>Subvencione dhe transfere</w:t>
      </w:r>
      <w:r w:rsidRPr="00C30520">
        <w:rPr>
          <w:b/>
          <w:color w:val="365F91"/>
          <w:u w:val="single"/>
          <w:lang w:val="sq-AL"/>
        </w:rPr>
        <w:t xml:space="preserve">  </w:t>
      </w:r>
    </w:p>
    <w:p w:rsidR="001A68B9" w:rsidRPr="002A1F9C" w:rsidRDefault="001A68B9" w:rsidP="001A68B9">
      <w:pPr>
        <w:ind w:left="720"/>
        <w:rPr>
          <w:b/>
          <w:sz w:val="32"/>
          <w:szCs w:val="32"/>
          <w:lang w:val="sq-AL"/>
        </w:rPr>
      </w:pPr>
    </w:p>
    <w:p w:rsidR="001A68B9" w:rsidRPr="002A1F9C" w:rsidRDefault="00A34648" w:rsidP="001A68B9">
      <w:pPr>
        <w:ind w:left="720" w:hanging="720"/>
        <w:rPr>
          <w:b/>
          <w:sz w:val="32"/>
          <w:szCs w:val="32"/>
          <w:lang w:val="sq-AL"/>
        </w:rPr>
      </w:pPr>
      <w:r w:rsidRPr="002A1F9C">
        <w:rPr>
          <w:lang w:val="sq-AL"/>
        </w:rPr>
        <w:object w:dxaOrig="13645" w:dyaOrig="6974">
          <v:shape id="_x0000_i1034" type="#_x0000_t75" style="width:475.5pt;height:226.5pt" o:ole="">
            <v:imagedata r:id="rId33" o:title=""/>
          </v:shape>
          <o:OLEObject Type="Embed" ProgID="Excel.Sheet.8" ShapeID="_x0000_i1034" DrawAspect="Content" ObjectID="_1504549448" r:id="rId34"/>
        </w:object>
      </w:r>
    </w:p>
    <w:p w:rsidR="001A68B9" w:rsidRPr="002A1F9C" w:rsidRDefault="001A68B9" w:rsidP="001A68B9">
      <w:pPr>
        <w:rPr>
          <w:sz w:val="32"/>
          <w:szCs w:val="32"/>
          <w:lang w:val="sq-AL"/>
        </w:rPr>
      </w:pPr>
    </w:p>
    <w:p w:rsidR="001A68B9" w:rsidRPr="00367345" w:rsidRDefault="00367345" w:rsidP="001A68B9">
      <w:pPr>
        <w:rPr>
          <w:sz w:val="20"/>
          <w:szCs w:val="20"/>
          <w:lang w:val="sq-AL"/>
        </w:rPr>
      </w:pPr>
      <w:r>
        <w:rPr>
          <w:sz w:val="20"/>
          <w:szCs w:val="20"/>
          <w:lang w:val="sq-AL"/>
        </w:rPr>
        <w:t xml:space="preserve">                      Subvencionet  kemi patur vetem nga te hyrat vetanake dhe kapin shumen prej 59.269.78€.</w:t>
      </w:r>
    </w:p>
    <w:p w:rsidR="001A68B9" w:rsidRDefault="001A68B9" w:rsidP="001A68B9">
      <w:pPr>
        <w:tabs>
          <w:tab w:val="left" w:pos="1080"/>
        </w:tabs>
        <w:rPr>
          <w:sz w:val="32"/>
          <w:szCs w:val="32"/>
          <w:lang w:val="sq-AL"/>
        </w:rPr>
      </w:pPr>
      <w:r w:rsidRPr="002A1F9C">
        <w:rPr>
          <w:sz w:val="32"/>
          <w:szCs w:val="32"/>
          <w:lang w:val="sq-AL"/>
        </w:rPr>
        <w:tab/>
      </w:r>
    </w:p>
    <w:p w:rsidR="001A68B9" w:rsidRPr="00C30520" w:rsidRDefault="001A68B9" w:rsidP="001A68B9">
      <w:pPr>
        <w:tabs>
          <w:tab w:val="left" w:pos="1080"/>
        </w:tabs>
        <w:rPr>
          <w:b/>
          <w:color w:val="365F91"/>
          <w:u w:val="single"/>
          <w:lang w:val="sq-AL"/>
        </w:rPr>
      </w:pPr>
      <w:r>
        <w:rPr>
          <w:sz w:val="32"/>
          <w:szCs w:val="32"/>
          <w:lang w:val="sq-AL"/>
        </w:rPr>
        <w:br w:type="page"/>
      </w:r>
      <w:r w:rsidRPr="00C30520">
        <w:rPr>
          <w:b/>
          <w:color w:val="365F91"/>
          <w:u w:val="single"/>
          <w:lang w:val="sq-AL"/>
        </w:rPr>
        <w:lastRenderedPageBreak/>
        <w:t xml:space="preserve">Shënimi </w:t>
      </w:r>
      <w:r w:rsidR="006C334F">
        <w:rPr>
          <w:b/>
          <w:color w:val="365F91"/>
          <w:u w:val="single"/>
          <w:lang w:val="sq-AL"/>
        </w:rPr>
        <w:t>11</w:t>
      </w:r>
      <w:r w:rsidRPr="00C30520">
        <w:rPr>
          <w:b/>
          <w:color w:val="365F91"/>
          <w:u w:val="single"/>
          <w:lang w:val="sq-AL"/>
        </w:rPr>
        <w:tab/>
        <w:t>Investimet kapitale</w:t>
      </w:r>
    </w:p>
    <w:p w:rsidR="001A68B9" w:rsidRPr="002A1F9C" w:rsidRDefault="001A68B9" w:rsidP="001A68B9">
      <w:pPr>
        <w:tabs>
          <w:tab w:val="left" w:pos="1300"/>
        </w:tabs>
        <w:rPr>
          <w:sz w:val="32"/>
          <w:szCs w:val="32"/>
          <w:lang w:val="sq-AL"/>
        </w:rPr>
      </w:pPr>
    </w:p>
    <w:p w:rsidR="001A68B9" w:rsidRPr="00975028" w:rsidRDefault="00061DD5" w:rsidP="001A68B9">
      <w:pPr>
        <w:tabs>
          <w:tab w:val="left" w:pos="1300"/>
        </w:tabs>
        <w:rPr>
          <w:color w:val="365F91"/>
          <w:sz w:val="20"/>
          <w:szCs w:val="20"/>
          <w:lang w:val="sq-AL"/>
        </w:rPr>
      </w:pPr>
      <w:r w:rsidRPr="002A1F9C">
        <w:rPr>
          <w:lang w:val="sq-AL"/>
        </w:rPr>
        <w:object w:dxaOrig="14823" w:dyaOrig="7642">
          <v:shape id="_x0000_i1035" type="#_x0000_t75" style="width:511.5pt;height:264pt" o:ole="">
            <v:imagedata r:id="rId35" o:title=""/>
          </v:shape>
          <o:OLEObject Type="Embed" ProgID="Excel.Sheet.8" ShapeID="_x0000_i1035" DrawAspect="Content" ObjectID="_1504549449" r:id="rId36"/>
        </w:object>
      </w:r>
    </w:p>
    <w:p w:rsidR="00F55163" w:rsidRPr="00E266BE" w:rsidRDefault="00E266BE" w:rsidP="001A68B9">
      <w:pPr>
        <w:tabs>
          <w:tab w:val="left" w:pos="1080"/>
        </w:tabs>
        <w:rPr>
          <w:b/>
          <w:color w:val="365F91"/>
          <w:sz w:val="20"/>
          <w:szCs w:val="20"/>
          <w:lang w:val="sq-AL"/>
        </w:rPr>
      </w:pPr>
      <w:r>
        <w:rPr>
          <w:b/>
          <w:color w:val="365F91"/>
          <w:sz w:val="20"/>
          <w:szCs w:val="20"/>
          <w:u w:val="single"/>
          <w:lang w:val="sq-AL"/>
        </w:rPr>
        <w:t xml:space="preserve">        </w:t>
      </w:r>
      <w:r>
        <w:rPr>
          <w:b/>
          <w:color w:val="365F91"/>
          <w:sz w:val="20"/>
          <w:szCs w:val="20"/>
          <w:lang w:val="sq-AL"/>
        </w:rPr>
        <w:t>Investimet Kapitale te shpenzuara nga te tri fondet burimore kapin shumen prej  2,603.016.81€.</w:t>
      </w:r>
    </w:p>
    <w:p w:rsidR="00F55163" w:rsidRDefault="00F55163" w:rsidP="001A68B9">
      <w:pPr>
        <w:tabs>
          <w:tab w:val="left" w:pos="1080"/>
        </w:tabs>
        <w:rPr>
          <w:b/>
          <w:color w:val="365F91"/>
          <w:u w:val="single"/>
          <w:lang w:val="sq-AL"/>
        </w:rPr>
      </w:pPr>
    </w:p>
    <w:p w:rsidR="00F55163" w:rsidRDefault="00F55163"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1</w:t>
      </w:r>
      <w:r w:rsidR="006C334F">
        <w:rPr>
          <w:b/>
          <w:color w:val="365F91"/>
          <w:u w:val="single"/>
          <w:lang w:val="sq-AL"/>
        </w:rPr>
        <w:t>2</w:t>
      </w:r>
      <w:r w:rsidRPr="00C30520">
        <w:rPr>
          <w:b/>
          <w:color w:val="365F91"/>
          <w:u w:val="single"/>
          <w:lang w:val="sq-AL"/>
        </w:rPr>
        <w:tab/>
        <w:t>Pagesat tjera</w:t>
      </w:r>
    </w:p>
    <w:p w:rsidR="001A68B9" w:rsidRPr="009D7946" w:rsidRDefault="009D7946" w:rsidP="001A68B9">
      <w:pPr>
        <w:tabs>
          <w:tab w:val="left" w:pos="1300"/>
        </w:tabs>
        <w:rPr>
          <w:sz w:val="20"/>
          <w:szCs w:val="20"/>
          <w:lang w:val="sq-AL"/>
        </w:rPr>
      </w:pPr>
      <w:r>
        <w:rPr>
          <w:sz w:val="20"/>
          <w:szCs w:val="20"/>
          <w:lang w:val="sq-AL"/>
        </w:rPr>
        <w:t xml:space="preserve">                         Sipas shenimeve tona mund te konstatojm se vetem shuma prej 70,000.00€ eshte paguar per projektin “rrjeti  i Kanalizimit ne fshatrat Senik dhe Drenovc”te Malisheves,kurse per pagesat tjera kemi vetem marrveshjet e nenshkruara nga palet,kurse per pagesat nuk kemi dokument.</w:t>
      </w:r>
    </w:p>
    <w:p w:rsidR="001A68B9" w:rsidRPr="002A1F9C" w:rsidRDefault="001A68B9" w:rsidP="001A68B9">
      <w:pPr>
        <w:tabs>
          <w:tab w:val="left" w:pos="1300"/>
        </w:tabs>
        <w:rPr>
          <w:sz w:val="32"/>
          <w:szCs w:val="32"/>
          <w:lang w:val="sq-AL"/>
        </w:rPr>
      </w:pPr>
    </w:p>
    <w:p w:rsidR="00373632" w:rsidRDefault="00373632" w:rsidP="006C334F">
      <w:pPr>
        <w:tabs>
          <w:tab w:val="left" w:pos="1080"/>
        </w:tabs>
        <w:rPr>
          <w:b/>
          <w:color w:val="365F91"/>
          <w:u w:val="single"/>
          <w:lang w:val="sq-AL"/>
        </w:rPr>
      </w:pPr>
    </w:p>
    <w:p w:rsidR="00373632" w:rsidRDefault="00373632" w:rsidP="006C334F">
      <w:pPr>
        <w:tabs>
          <w:tab w:val="left" w:pos="1080"/>
        </w:tabs>
        <w:rPr>
          <w:b/>
          <w:color w:val="365F91"/>
          <w:u w:val="single"/>
          <w:lang w:val="sq-AL"/>
        </w:rPr>
      </w:pPr>
    </w:p>
    <w:p w:rsidR="006C334F"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13</w:t>
      </w:r>
      <w:r w:rsidRPr="00C30520">
        <w:rPr>
          <w:b/>
          <w:color w:val="365F91"/>
          <w:u w:val="single"/>
          <w:lang w:val="sq-AL"/>
        </w:rPr>
        <w:tab/>
      </w:r>
      <w:r>
        <w:rPr>
          <w:b/>
          <w:color w:val="365F91"/>
          <w:u w:val="single"/>
          <w:lang w:val="sq-AL"/>
        </w:rPr>
        <w:t>Kthimi i huazimeve</w:t>
      </w:r>
    </w:p>
    <w:p w:rsidR="006C334F" w:rsidRPr="00C30520" w:rsidRDefault="006C334F" w:rsidP="006C334F">
      <w:pPr>
        <w:tabs>
          <w:tab w:val="left" w:pos="1080"/>
        </w:tabs>
        <w:rPr>
          <w:b/>
          <w:color w:val="365F91"/>
          <w:u w:val="single"/>
          <w:lang w:val="sq-AL"/>
        </w:rPr>
      </w:pPr>
    </w:p>
    <w:p w:rsidR="006C334F" w:rsidRDefault="00B15DFD" w:rsidP="006C334F">
      <w:pPr>
        <w:rPr>
          <w:b/>
          <w:sz w:val="32"/>
          <w:szCs w:val="32"/>
          <w:lang w:val="sq-AL"/>
        </w:rPr>
      </w:pPr>
      <w:r w:rsidRPr="002A1F9C">
        <w:rPr>
          <w:lang w:val="sq-AL"/>
        </w:rPr>
        <w:object w:dxaOrig="8271" w:dyaOrig="2708">
          <v:shape id="_x0000_i1036" type="#_x0000_t75" style="width:413.25pt;height:135.75pt" o:ole="">
            <v:imagedata r:id="rId37" o:title=""/>
          </v:shape>
          <o:OLEObject Type="Embed" ProgID="Excel.Sheet.8" ShapeID="_x0000_i1036" DrawAspect="Content" ObjectID="_1504549450" r:id="rId38"/>
        </w:object>
      </w:r>
    </w:p>
    <w:p w:rsidR="001A68B9" w:rsidRDefault="001A68B9" w:rsidP="001A68B9">
      <w:pPr>
        <w:tabs>
          <w:tab w:val="left" w:pos="1300"/>
        </w:tabs>
        <w:rPr>
          <w:b/>
          <w:color w:val="365F91"/>
          <w:u w:val="single"/>
          <w:lang w:val="sq-AL"/>
        </w:rPr>
      </w:pPr>
      <w:r>
        <w:rPr>
          <w:b/>
          <w:u w:val="single"/>
          <w:lang w:val="sq-AL"/>
        </w:rPr>
        <w:br w:type="page"/>
      </w:r>
      <w:r w:rsidRPr="00C30520">
        <w:rPr>
          <w:b/>
          <w:color w:val="365F91"/>
          <w:u w:val="single"/>
          <w:lang w:val="sq-AL"/>
        </w:rPr>
        <w:lastRenderedPageBreak/>
        <w:t>Shënimi 1</w:t>
      </w:r>
      <w:r w:rsidR="006C334F">
        <w:rPr>
          <w:b/>
          <w:color w:val="365F91"/>
          <w:u w:val="single"/>
          <w:lang w:val="sq-AL"/>
        </w:rPr>
        <w:t>4</w:t>
      </w:r>
      <w:r w:rsidRPr="00C30520">
        <w:rPr>
          <w:b/>
          <w:color w:val="365F91"/>
          <w:u w:val="single"/>
          <w:lang w:val="sq-AL"/>
        </w:rPr>
        <w:tab/>
        <w:t xml:space="preserve">Tatimet </w:t>
      </w:r>
    </w:p>
    <w:p w:rsidR="002C7715" w:rsidRPr="00C30520" w:rsidRDefault="002C7715" w:rsidP="001A68B9">
      <w:pPr>
        <w:tabs>
          <w:tab w:val="left" w:pos="1300"/>
        </w:tabs>
        <w:rPr>
          <w:b/>
          <w:color w:val="365F91"/>
          <w:u w:val="single"/>
          <w:lang w:val="sq-AL"/>
        </w:rPr>
      </w:pPr>
    </w:p>
    <w:p w:rsidR="001A68B9" w:rsidRPr="002A1F9C" w:rsidRDefault="001A68B9" w:rsidP="001A68B9">
      <w:pPr>
        <w:rPr>
          <w:lang w:val="sq-AL"/>
        </w:rPr>
      </w:pPr>
    </w:p>
    <w:p w:rsidR="001A68B9" w:rsidRPr="002C7715" w:rsidRDefault="002C7715" w:rsidP="001A68B9">
      <w:pPr>
        <w:rPr>
          <w:sz w:val="20"/>
          <w:szCs w:val="20"/>
          <w:lang w:val="sq-AL"/>
        </w:rPr>
      </w:pPr>
      <w:r w:rsidRPr="002A1F9C">
        <w:rPr>
          <w:lang w:val="sq-AL"/>
        </w:rPr>
        <w:object w:dxaOrig="11818" w:dyaOrig="3382">
          <v:shape id="_x0000_i1037" type="#_x0000_t75" style="width:514.5pt;height:128.25pt" o:ole="">
            <v:imagedata r:id="rId39" o:title=""/>
          </v:shape>
          <o:OLEObject Type="Embed" ProgID="Excel.Sheet.8" ShapeID="_x0000_i1037" DrawAspect="Content" ObjectID="_1504549451" r:id="rId40"/>
        </w:object>
      </w:r>
      <w:r w:rsidRPr="002C7715">
        <w:rPr>
          <w:lang w:val="sq-AL"/>
        </w:rPr>
        <w:t xml:space="preserve"> </w:t>
      </w:r>
      <w:r w:rsidRPr="002C7715">
        <w:rPr>
          <w:sz w:val="20"/>
          <w:szCs w:val="20"/>
          <w:lang w:val="sq-AL"/>
        </w:rPr>
        <w:t>Vërejtje: tabela duhet te plotësohet vetëm nga Dogana dhe ATK-ja</w:t>
      </w:r>
    </w:p>
    <w:p w:rsidR="001A68B9" w:rsidRPr="002A1F9C" w:rsidRDefault="001A68B9" w:rsidP="001A68B9">
      <w:pPr>
        <w:tabs>
          <w:tab w:val="left" w:pos="1300"/>
        </w:tabs>
        <w:ind w:firstLine="540"/>
        <w:rPr>
          <w:sz w:val="32"/>
          <w:szCs w:val="32"/>
          <w:lang w:val="sq-AL"/>
        </w:rPr>
      </w:pPr>
    </w:p>
    <w:p w:rsidR="001A68B9" w:rsidRPr="00C30520" w:rsidRDefault="001A68B9" w:rsidP="001A68B9">
      <w:pPr>
        <w:tabs>
          <w:tab w:val="left" w:pos="1300"/>
        </w:tabs>
        <w:rPr>
          <w:b/>
          <w:color w:val="365F91"/>
          <w:u w:val="single"/>
          <w:lang w:val="sq-AL"/>
        </w:rPr>
      </w:pPr>
      <w:r w:rsidRPr="00C30520">
        <w:rPr>
          <w:b/>
          <w:color w:val="365F91"/>
          <w:u w:val="single"/>
          <w:lang w:val="sq-AL"/>
        </w:rPr>
        <w:t>Shënimi  1</w:t>
      </w:r>
      <w:r w:rsidR="006C334F">
        <w:rPr>
          <w:b/>
          <w:color w:val="365F91"/>
          <w:u w:val="single"/>
          <w:lang w:val="sq-AL"/>
        </w:rPr>
        <w:t>5</w:t>
      </w:r>
      <w:r w:rsidRPr="00C30520">
        <w:rPr>
          <w:b/>
          <w:color w:val="365F91"/>
          <w:u w:val="single"/>
          <w:lang w:val="sq-AL"/>
        </w:rPr>
        <w:tab/>
        <w:t>Të hyrat vetanake</w:t>
      </w:r>
    </w:p>
    <w:p w:rsidR="001A68B9" w:rsidRPr="002A1F9C" w:rsidRDefault="001A68B9" w:rsidP="001A68B9">
      <w:pPr>
        <w:tabs>
          <w:tab w:val="left" w:pos="1300"/>
        </w:tabs>
        <w:ind w:firstLine="540"/>
        <w:rPr>
          <w:b/>
          <w:u w:val="single"/>
          <w:lang w:val="sq-AL"/>
        </w:rPr>
      </w:pPr>
    </w:p>
    <w:p w:rsidR="001A68B9" w:rsidRPr="002A1F9C" w:rsidRDefault="001A68B9" w:rsidP="001A68B9">
      <w:pPr>
        <w:rPr>
          <w:sz w:val="32"/>
          <w:szCs w:val="32"/>
          <w:lang w:val="sq-AL"/>
        </w:rPr>
      </w:pPr>
    </w:p>
    <w:p w:rsidR="001A68B9" w:rsidRDefault="00911AA4" w:rsidP="00ED406B">
      <w:pPr>
        <w:tabs>
          <w:tab w:val="left" w:pos="2800"/>
        </w:tabs>
        <w:rPr>
          <w:b/>
          <w:lang w:val="sq-AL"/>
        </w:rPr>
      </w:pPr>
      <w:r w:rsidRPr="002A1F9C">
        <w:rPr>
          <w:lang w:val="sq-AL"/>
        </w:rPr>
        <w:object w:dxaOrig="12327" w:dyaOrig="7380">
          <v:shape id="_x0000_i1038" type="#_x0000_t75" style="width:501pt;height:289.5pt" o:ole="">
            <v:imagedata r:id="rId41" o:title=""/>
          </v:shape>
          <o:OLEObject Type="Embed" ProgID="Excel.Sheet.8" ShapeID="_x0000_i1038" DrawAspect="Content" ObjectID="_1504549452" r:id="rId42"/>
        </w:object>
      </w:r>
    </w:p>
    <w:p w:rsidR="001A68B9" w:rsidRPr="00ED406B" w:rsidRDefault="00ED406B" w:rsidP="001A68B9">
      <w:pPr>
        <w:rPr>
          <w:rFonts w:ascii="MS Mincho" w:hAnsi="MS Mincho" w:cs="MS Mincho"/>
          <w:b/>
          <w:lang w:val="sq-AL"/>
        </w:rPr>
      </w:pPr>
      <w:r>
        <w:rPr>
          <w:b/>
          <w:lang w:val="sq-AL"/>
        </w:rPr>
        <w:t>Komemte:Te hyrat vetanake t</w:t>
      </w:r>
      <w:r w:rsidR="000721FF">
        <w:rPr>
          <w:b/>
          <w:lang w:val="sq-AL"/>
        </w:rPr>
        <w:t>e realizuara ne kete vit jane:8</w:t>
      </w:r>
      <w:r w:rsidR="00911AA4">
        <w:rPr>
          <w:b/>
          <w:lang w:val="sq-AL"/>
        </w:rPr>
        <w:t>44,080.70€.prej tyre  77</w:t>
      </w:r>
      <w:r>
        <w:rPr>
          <w:b/>
          <w:lang w:val="sq-AL"/>
        </w:rPr>
        <w:t>5,369.20</w:t>
      </w:r>
      <w:r>
        <w:rPr>
          <w:rFonts w:ascii="MS Mincho" w:hAnsi="MS Mincho" w:cs="MS Mincho"/>
          <w:b/>
          <w:lang w:val="sq-AL"/>
        </w:rPr>
        <w:t xml:space="preserve">€ jane </w:t>
      </w:r>
      <w:r w:rsidRPr="00ED406B">
        <w:rPr>
          <w:b/>
          <w:lang w:val="sq-AL"/>
        </w:rPr>
        <w:t>nga te hyrat e rregullta</w:t>
      </w:r>
      <w:r w:rsidR="000E5B1D">
        <w:rPr>
          <w:b/>
          <w:lang w:val="sq-AL"/>
        </w:rPr>
        <w:t>,te cilat alokohen cdo muaj.T</w:t>
      </w:r>
      <w:r>
        <w:rPr>
          <w:b/>
          <w:lang w:val="sq-AL"/>
        </w:rPr>
        <w:t xml:space="preserve">e hyrat </w:t>
      </w:r>
      <w:r w:rsidR="000E5B1D">
        <w:rPr>
          <w:b/>
          <w:lang w:val="sq-AL"/>
        </w:rPr>
        <w:t>nga gjobat</w:t>
      </w:r>
      <w:r>
        <w:rPr>
          <w:b/>
          <w:lang w:val="sq-AL"/>
        </w:rPr>
        <w:t xml:space="preserve"> ne trafik</w:t>
      </w:r>
      <w:r w:rsidR="000E5B1D">
        <w:rPr>
          <w:b/>
          <w:lang w:val="sq-AL"/>
        </w:rPr>
        <w:t xml:space="preserve"> per kete vit jane:15,646.50€,kurse te hyrat nga gjobat e gjykatave per kete vit jane:53,065.00€.</w:t>
      </w:r>
      <w:r>
        <w:rPr>
          <w:b/>
          <w:lang w:val="sq-AL"/>
        </w:rPr>
        <w:t xml:space="preserve"> </w:t>
      </w:r>
    </w:p>
    <w:p w:rsidR="001A68B9" w:rsidRDefault="001A68B9" w:rsidP="001A68B9">
      <w:pPr>
        <w:rPr>
          <w:b/>
          <w:lang w:val="sq-AL"/>
        </w:rPr>
      </w:pPr>
    </w:p>
    <w:p w:rsidR="001A68B9" w:rsidRDefault="001A68B9" w:rsidP="001A68B9">
      <w:pPr>
        <w:rPr>
          <w:b/>
          <w:lang w:val="sq-AL"/>
        </w:rPr>
      </w:pPr>
    </w:p>
    <w:p w:rsidR="001A68B9" w:rsidRDefault="001A68B9" w:rsidP="001A68B9">
      <w:pPr>
        <w:rPr>
          <w:b/>
          <w:lang w:val="sq-AL"/>
        </w:rPr>
      </w:pPr>
    </w:p>
    <w:p w:rsidR="003A798E" w:rsidRDefault="003A798E" w:rsidP="001A68B9">
      <w:pPr>
        <w:rPr>
          <w:b/>
          <w:lang w:val="sq-AL"/>
        </w:rPr>
      </w:pPr>
    </w:p>
    <w:p w:rsidR="003A798E" w:rsidRDefault="003A798E" w:rsidP="001A68B9">
      <w:pPr>
        <w:rPr>
          <w:b/>
          <w:lang w:val="sq-AL"/>
        </w:rPr>
      </w:pPr>
    </w:p>
    <w:p w:rsidR="001A68B9" w:rsidRDefault="001A68B9" w:rsidP="001A68B9">
      <w:pPr>
        <w:rPr>
          <w:b/>
          <w:lang w:val="sq-AL"/>
        </w:rPr>
      </w:pPr>
    </w:p>
    <w:p w:rsidR="001A68B9" w:rsidRPr="00C30520" w:rsidRDefault="001A68B9" w:rsidP="00870DFD">
      <w:pPr>
        <w:rPr>
          <w:b/>
          <w:color w:val="365F91"/>
          <w:u w:val="single"/>
          <w:lang w:val="sq-AL"/>
        </w:rPr>
      </w:pPr>
      <w:r w:rsidRPr="00C30520">
        <w:rPr>
          <w:b/>
          <w:color w:val="365F91"/>
          <w:u w:val="single"/>
          <w:lang w:val="sq-AL"/>
        </w:rPr>
        <w:t>Shënimi 1</w:t>
      </w:r>
      <w:r w:rsidR="006C334F">
        <w:rPr>
          <w:b/>
          <w:color w:val="365F91"/>
          <w:u w:val="single"/>
          <w:lang w:val="sq-AL"/>
        </w:rPr>
        <w:t>6</w:t>
      </w:r>
      <w:r w:rsidRPr="00C30520">
        <w:rPr>
          <w:b/>
          <w:color w:val="365F91"/>
          <w:u w:val="single"/>
          <w:lang w:val="sq-AL"/>
        </w:rPr>
        <w:tab/>
        <w:t xml:space="preserve">Grantet dhe ndihma </w:t>
      </w:r>
    </w:p>
    <w:p w:rsidR="001A68B9" w:rsidRPr="002A1F9C" w:rsidRDefault="001A68B9" w:rsidP="001A68B9">
      <w:pPr>
        <w:tabs>
          <w:tab w:val="left" w:pos="1840"/>
        </w:tabs>
        <w:rPr>
          <w:sz w:val="32"/>
          <w:szCs w:val="32"/>
          <w:lang w:val="sq-AL"/>
        </w:rPr>
      </w:pPr>
      <w:r w:rsidRPr="002A1F9C">
        <w:rPr>
          <w:sz w:val="32"/>
          <w:szCs w:val="32"/>
          <w:lang w:val="sq-AL"/>
        </w:rPr>
        <w:t xml:space="preserve">       </w:t>
      </w:r>
      <w:r w:rsidR="00E90A90" w:rsidRPr="002A1F9C">
        <w:rPr>
          <w:lang w:val="sq-AL"/>
        </w:rPr>
        <w:object w:dxaOrig="11085" w:dyaOrig="2908">
          <v:shape id="_x0000_i1039" type="#_x0000_t75" style="width:499.5pt;height:132.75pt" o:ole="">
            <v:imagedata r:id="rId43" o:title=""/>
          </v:shape>
          <o:OLEObject Type="Embed" ProgID="Excel.Sheet.8" ShapeID="_x0000_i1039" DrawAspect="Content" ObjectID="_1504549453" r:id="rId44"/>
        </w:object>
      </w:r>
    </w:p>
    <w:p w:rsidR="001A68B9" w:rsidRPr="009C6719" w:rsidRDefault="009C6719" w:rsidP="001A68B9">
      <w:pPr>
        <w:tabs>
          <w:tab w:val="left" w:pos="1080"/>
        </w:tabs>
        <w:rPr>
          <w:b/>
          <w:sz w:val="20"/>
          <w:szCs w:val="20"/>
          <w:lang w:val="sq-AL"/>
        </w:rPr>
      </w:pPr>
      <w:r w:rsidRPr="009C6719">
        <w:rPr>
          <w:b/>
          <w:sz w:val="20"/>
          <w:szCs w:val="20"/>
          <w:lang w:val="sq-AL"/>
        </w:rPr>
        <w:t>Donacioni nga Council of Europe eshte 32,524.81€ kurse nga Banka Botrore 19,132.69€.</w:t>
      </w: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CC1D99" w:rsidRDefault="00CC1D99"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1</w:t>
      </w:r>
      <w:r w:rsidR="006C334F">
        <w:rPr>
          <w:b/>
          <w:color w:val="365F91"/>
          <w:u w:val="single"/>
          <w:lang w:val="sq-AL"/>
        </w:rPr>
        <w:t>7</w:t>
      </w:r>
      <w:r w:rsidRPr="00C30520">
        <w:rPr>
          <w:b/>
          <w:color w:val="365F91"/>
          <w:u w:val="single"/>
          <w:lang w:val="sq-AL"/>
        </w:rPr>
        <w:tab/>
        <w:t xml:space="preserve">Pranimet kapitale </w:t>
      </w:r>
    </w:p>
    <w:p w:rsidR="001A68B9" w:rsidRPr="002A1F9C" w:rsidRDefault="001A68B9" w:rsidP="001A68B9">
      <w:pPr>
        <w:tabs>
          <w:tab w:val="left" w:pos="1260"/>
        </w:tabs>
        <w:rPr>
          <w:sz w:val="32"/>
          <w:szCs w:val="32"/>
          <w:lang w:val="sq-AL"/>
        </w:rPr>
      </w:pPr>
    </w:p>
    <w:p w:rsidR="001A68B9" w:rsidRDefault="00F613FE" w:rsidP="001A68B9">
      <w:pPr>
        <w:tabs>
          <w:tab w:val="left" w:pos="1260"/>
        </w:tabs>
        <w:rPr>
          <w:lang w:val="sq-AL"/>
        </w:rPr>
      </w:pPr>
      <w:r w:rsidRPr="002A1F9C">
        <w:rPr>
          <w:lang w:val="sq-AL"/>
        </w:rPr>
        <w:object w:dxaOrig="8727" w:dyaOrig="3694">
          <v:shape id="_x0000_i1040" type="#_x0000_t75" style="width:474pt;height:168.75pt" o:ole="">
            <v:imagedata r:id="rId45" o:title=""/>
          </v:shape>
          <o:OLEObject Type="Embed" ProgID="Excel.Sheet.8" ShapeID="_x0000_i1040" DrawAspect="Content" ObjectID="_1504549454" r:id="rId46"/>
        </w:object>
      </w:r>
    </w:p>
    <w:p w:rsidR="008100CD" w:rsidRDefault="008100CD" w:rsidP="001A68B9">
      <w:pPr>
        <w:tabs>
          <w:tab w:val="left" w:pos="1260"/>
        </w:tabs>
        <w:rPr>
          <w:lang w:val="sq-AL"/>
        </w:rPr>
      </w:pPr>
    </w:p>
    <w:p w:rsidR="008100CD" w:rsidRPr="002A1F9C" w:rsidRDefault="008100CD" w:rsidP="001A68B9">
      <w:pPr>
        <w:tabs>
          <w:tab w:val="left" w:pos="1260"/>
        </w:tabs>
        <w:rPr>
          <w:sz w:val="32"/>
          <w:szCs w:val="32"/>
          <w:lang w:val="sq-AL"/>
        </w:rPr>
      </w:pPr>
    </w:p>
    <w:p w:rsidR="001A68B9" w:rsidRDefault="001A68B9" w:rsidP="001A68B9">
      <w:pPr>
        <w:tabs>
          <w:tab w:val="left" w:pos="1080"/>
        </w:tabs>
        <w:rPr>
          <w:b/>
          <w:u w:val="single"/>
          <w:lang w:val="sq-AL"/>
        </w:rPr>
      </w:pPr>
    </w:p>
    <w:p w:rsidR="00F613FE" w:rsidRDefault="00F613FE"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lastRenderedPageBreak/>
        <w:t>Shënimi  1</w:t>
      </w:r>
      <w:r w:rsidR="006C334F">
        <w:rPr>
          <w:b/>
          <w:color w:val="365F91"/>
          <w:u w:val="single"/>
          <w:lang w:val="sq-AL"/>
        </w:rPr>
        <w:t>8</w:t>
      </w:r>
      <w:r w:rsidRPr="00C30520">
        <w:rPr>
          <w:b/>
          <w:color w:val="365F91"/>
          <w:u w:val="single"/>
          <w:lang w:val="sq-AL"/>
        </w:rPr>
        <w:tab/>
        <w:t xml:space="preserve">   Fondi i privatizimit </w:t>
      </w:r>
    </w:p>
    <w:p w:rsidR="001A68B9" w:rsidRPr="002A1F9C" w:rsidRDefault="001A68B9" w:rsidP="001A68B9">
      <w:pPr>
        <w:tabs>
          <w:tab w:val="left" w:pos="1080"/>
        </w:tabs>
        <w:rPr>
          <w:b/>
          <w:u w:val="single"/>
          <w:lang w:val="sq-AL"/>
        </w:rPr>
      </w:pPr>
    </w:p>
    <w:p w:rsidR="001A68B9" w:rsidRPr="002A1F9C" w:rsidRDefault="005D64CB" w:rsidP="001A68B9">
      <w:pPr>
        <w:tabs>
          <w:tab w:val="left" w:pos="1920"/>
        </w:tabs>
        <w:rPr>
          <w:sz w:val="32"/>
          <w:szCs w:val="32"/>
          <w:lang w:val="sq-AL"/>
        </w:rPr>
      </w:pPr>
      <w:r w:rsidRPr="002A1F9C">
        <w:rPr>
          <w:lang w:val="sq-AL"/>
        </w:rPr>
        <w:object w:dxaOrig="9027" w:dyaOrig="3346">
          <v:shape id="_x0000_i1041" type="#_x0000_t75" style="width:471pt;height:168pt" o:ole="">
            <v:imagedata r:id="rId47" o:title=""/>
          </v:shape>
          <o:OLEObject Type="Embed" ProgID="Excel.Sheet.8" ShapeID="_x0000_i1041" DrawAspect="Content" ObjectID="_1504549455" r:id="rId48"/>
        </w:object>
      </w:r>
    </w:p>
    <w:p w:rsidR="00031D43" w:rsidRPr="00C30520" w:rsidRDefault="00031D43" w:rsidP="001A68B9">
      <w:pPr>
        <w:tabs>
          <w:tab w:val="left" w:pos="1080"/>
        </w:tabs>
        <w:rPr>
          <w:b/>
          <w:color w:val="365F91"/>
          <w:u w:val="single"/>
          <w:lang w:val="sq-AL"/>
        </w:rPr>
      </w:pPr>
    </w:p>
    <w:p w:rsidR="006C334F" w:rsidRPr="00C30520" w:rsidRDefault="006C334F" w:rsidP="006C334F">
      <w:pPr>
        <w:tabs>
          <w:tab w:val="left" w:pos="1080"/>
        </w:tabs>
        <w:rPr>
          <w:b/>
          <w:color w:val="365F91"/>
          <w:u w:val="single"/>
          <w:lang w:val="sq-AL"/>
        </w:rPr>
      </w:pPr>
      <w:r w:rsidRPr="00C30520">
        <w:rPr>
          <w:b/>
          <w:color w:val="365F91"/>
          <w:u w:val="single"/>
          <w:lang w:val="sq-AL"/>
        </w:rPr>
        <w:t>Shënimi 1</w:t>
      </w:r>
      <w:r>
        <w:rPr>
          <w:b/>
          <w:color w:val="365F91"/>
          <w:u w:val="single"/>
          <w:lang w:val="sq-AL"/>
        </w:rPr>
        <w:t>9</w:t>
      </w:r>
      <w:r w:rsidRPr="00C30520">
        <w:rPr>
          <w:b/>
          <w:color w:val="365F91"/>
          <w:u w:val="single"/>
          <w:lang w:val="sq-AL"/>
        </w:rPr>
        <w:tab/>
      </w:r>
      <w:r>
        <w:rPr>
          <w:b/>
          <w:color w:val="365F91"/>
          <w:u w:val="single"/>
          <w:lang w:val="sq-AL"/>
        </w:rPr>
        <w:t>Huazimet</w:t>
      </w:r>
    </w:p>
    <w:p w:rsidR="00031D43" w:rsidRDefault="00031D43">
      <w:pPr>
        <w:rPr>
          <w:b/>
          <w:color w:val="365F91"/>
          <w:u w:val="single"/>
          <w:lang w:val="sq-AL"/>
        </w:rPr>
      </w:pPr>
    </w:p>
    <w:p w:rsidR="001A68B9" w:rsidRPr="00C30520" w:rsidRDefault="00B15DFD" w:rsidP="00531403">
      <w:pPr>
        <w:rPr>
          <w:b/>
          <w:color w:val="365F91"/>
          <w:u w:val="single"/>
          <w:lang w:val="sq-AL"/>
        </w:rPr>
      </w:pPr>
      <w:r w:rsidRPr="002A1F9C">
        <w:rPr>
          <w:lang w:val="sq-AL"/>
        </w:rPr>
        <w:object w:dxaOrig="8271" w:dyaOrig="2826">
          <v:shape id="_x0000_i1042" type="#_x0000_t75" style="width:413.25pt;height:141pt" o:ole="">
            <v:imagedata r:id="rId49" o:title=""/>
          </v:shape>
          <o:OLEObject Type="Embed" ProgID="Excel.Sheet.8" ShapeID="_x0000_i1042" DrawAspect="Content" ObjectID="_1504549456" r:id="rId50"/>
        </w:object>
      </w:r>
      <w:r w:rsidR="001A68B9" w:rsidRPr="00C30520">
        <w:rPr>
          <w:b/>
          <w:color w:val="365F91"/>
          <w:u w:val="single"/>
          <w:lang w:val="sq-AL"/>
        </w:rPr>
        <w:t xml:space="preserve">Shënimi </w:t>
      </w:r>
      <w:r w:rsidR="006C334F">
        <w:rPr>
          <w:b/>
          <w:color w:val="365F91"/>
          <w:u w:val="single"/>
          <w:lang w:val="sq-AL"/>
        </w:rPr>
        <w:t>20</w:t>
      </w:r>
      <w:r w:rsidR="001A68B9" w:rsidRPr="00C30520">
        <w:rPr>
          <w:b/>
          <w:color w:val="365F91"/>
          <w:u w:val="single"/>
          <w:lang w:val="sq-AL"/>
        </w:rPr>
        <w:tab/>
        <w:t xml:space="preserve">Tjera </w:t>
      </w:r>
    </w:p>
    <w:p w:rsidR="001A68B9" w:rsidRPr="002A1F9C" w:rsidRDefault="001A68B9" w:rsidP="001A68B9">
      <w:pPr>
        <w:tabs>
          <w:tab w:val="left" w:pos="1080"/>
        </w:tabs>
        <w:rPr>
          <w:b/>
          <w:u w:val="single"/>
          <w:lang w:val="sq-AL"/>
        </w:rPr>
      </w:pPr>
    </w:p>
    <w:p w:rsidR="001A68B9" w:rsidRPr="002A1F9C" w:rsidRDefault="00E9316E" w:rsidP="001A68B9">
      <w:pPr>
        <w:rPr>
          <w:lang w:val="sq-AL"/>
        </w:rPr>
      </w:pPr>
      <w:r w:rsidRPr="002A1F9C">
        <w:rPr>
          <w:lang w:val="sq-AL"/>
        </w:rPr>
        <w:object w:dxaOrig="8790" w:dyaOrig="4125">
          <v:shape id="_x0000_i1043" type="#_x0000_t75" style="width:420.75pt;height:193.5pt" o:ole="">
            <v:imagedata r:id="rId51" o:title=""/>
          </v:shape>
          <o:OLEObject Type="Embed" ProgID="Excel.Sheet.8" ShapeID="_x0000_i1043" DrawAspect="Content" ObjectID="_1504549457" r:id="rId52"/>
        </w:object>
      </w:r>
    </w:p>
    <w:p w:rsidR="001A68B9" w:rsidRDefault="001A68B9" w:rsidP="001A68B9">
      <w:pPr>
        <w:tabs>
          <w:tab w:val="left" w:pos="1080"/>
        </w:tabs>
        <w:rPr>
          <w:b/>
          <w:u w:val="single"/>
          <w:lang w:val="sq-AL"/>
        </w:rPr>
      </w:pPr>
    </w:p>
    <w:p w:rsidR="001A68B9" w:rsidRDefault="001A68B9" w:rsidP="001A68B9">
      <w:pPr>
        <w:tabs>
          <w:tab w:val="left" w:pos="1080"/>
        </w:tabs>
        <w:rPr>
          <w:b/>
          <w:u w:val="single"/>
          <w:lang w:val="sq-AL"/>
        </w:rPr>
      </w:pPr>
    </w:p>
    <w:p w:rsidR="00E242C5" w:rsidRDefault="00E242C5" w:rsidP="001A68B9">
      <w:pPr>
        <w:tabs>
          <w:tab w:val="left" w:pos="1080"/>
        </w:tabs>
        <w:rPr>
          <w:b/>
          <w:color w:val="365F91"/>
          <w:u w:val="single"/>
          <w:lang w:val="sq-AL"/>
        </w:rPr>
      </w:pPr>
    </w:p>
    <w:p w:rsidR="00E242C5" w:rsidRDefault="00E242C5" w:rsidP="001A68B9">
      <w:pPr>
        <w:tabs>
          <w:tab w:val="left" w:pos="1080"/>
        </w:tabs>
        <w:rPr>
          <w:b/>
          <w:color w:val="365F91"/>
          <w:u w:val="single"/>
          <w:lang w:val="sq-AL"/>
        </w:rPr>
      </w:pPr>
    </w:p>
    <w:p w:rsidR="00E242C5" w:rsidRDefault="00E242C5"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6C334F">
        <w:rPr>
          <w:b/>
          <w:color w:val="365F91"/>
          <w:u w:val="single"/>
          <w:lang w:val="sq-AL"/>
        </w:rPr>
        <w:t>21</w:t>
      </w:r>
      <w:r w:rsidRPr="00C30520">
        <w:rPr>
          <w:b/>
          <w:color w:val="365F91"/>
          <w:u w:val="single"/>
          <w:lang w:val="sq-AL"/>
        </w:rPr>
        <w:t xml:space="preserve"> deri në  Shënimin 2</w:t>
      </w:r>
      <w:r w:rsidR="006C334F">
        <w:rPr>
          <w:b/>
          <w:color w:val="365F91"/>
          <w:u w:val="single"/>
          <w:lang w:val="sq-AL"/>
        </w:rPr>
        <w:t>7</w:t>
      </w:r>
    </w:p>
    <w:p w:rsidR="001A68B9" w:rsidRPr="002A1F9C" w:rsidRDefault="001A68B9" w:rsidP="001A68B9">
      <w:pPr>
        <w:rPr>
          <w:sz w:val="32"/>
          <w:szCs w:val="32"/>
          <w:lang w:val="sq-AL"/>
        </w:rPr>
      </w:pPr>
    </w:p>
    <w:p w:rsidR="00D36079" w:rsidRDefault="008339FE" w:rsidP="00745B68">
      <w:pPr>
        <w:jc w:val="both"/>
        <w:rPr>
          <w:sz w:val="32"/>
          <w:szCs w:val="32"/>
          <w:lang w:val="sq-AL"/>
        </w:rPr>
      </w:pPr>
      <w:r>
        <w:rPr>
          <w:lang w:val="sq-AL"/>
        </w:rPr>
        <w:t xml:space="preserve">       -Shenimi 21.Dall</w:t>
      </w:r>
      <w:r w:rsidR="00745B68">
        <w:rPr>
          <w:lang w:val="sq-AL"/>
        </w:rPr>
        <w:t xml:space="preserve">imi ne paga ne mes buxhetit fillestar dhe atij final eshte 161,201.67€. Kjo ka ndodhe me rastin e rishikimit te buxhetit  ku buxheti per paga ne arsim eshte rritur per 28,800.00€,pasi eshte  pranuar edhe rritja e punetoreve arsimor ne qendren e kompetences per 18 punetor.Pastaj nga Kapitalet ne paga </w:t>
      </w:r>
      <w:r w:rsidR="00911303">
        <w:rPr>
          <w:lang w:val="sq-AL"/>
        </w:rPr>
        <w:t>jane transferuar 22,400.00€.Ndersa shuma prej 110,001.67€ eshte transferuar ne paga nga te hyrat e bartura,nga viti 2011,dhe ate 107,555.17€ ne arsim dhe 2,446.50€ ne shendetesi.Ndersa dallimi ne mes realizimit</w:t>
      </w:r>
      <w:r w:rsidR="008D5FC2">
        <w:rPr>
          <w:lang w:val="sq-AL"/>
        </w:rPr>
        <w:t xml:space="preserve"> dhe buxhetit final eshte per  21,165.86€,dhe ate 5,288.48€ nga te hyrat vetanake kurse pjesa tjeter nga granti qeveritar.</w:t>
      </w:r>
    </w:p>
    <w:p w:rsidR="001A68B9" w:rsidRPr="007B062F" w:rsidRDefault="0070166D" w:rsidP="001A68B9">
      <w:pPr>
        <w:rPr>
          <w:lang w:val="sq-AL"/>
        </w:rPr>
      </w:pPr>
      <w:r>
        <w:rPr>
          <w:sz w:val="32"/>
          <w:szCs w:val="32"/>
          <w:lang w:val="sq-AL"/>
        </w:rPr>
        <w:t xml:space="preserve">     -</w:t>
      </w:r>
      <w:r>
        <w:rPr>
          <w:lang w:val="sq-AL"/>
        </w:rPr>
        <w:t>Shenimi 22.</w:t>
      </w:r>
      <w:r w:rsidR="007B062F">
        <w:rPr>
          <w:lang w:val="sq-AL"/>
        </w:rPr>
        <w:t>Dallimi ne M&amp;SH ne mes buxhetit fillestar dhe atij final eshte 55,275.02€,dhe ate 25,000.00Є jane rritur M&amp;SH me rishikim te buxhetit per Qendren e Kompetences,19,132.69€ jane donacion nga Banka Botrore ne perkrahje te arsimit,si dhe 11,142.33€ jane donacion ne perkrahje te qendres se Bisnesit.Dallimi material prej 8,286.56€</w:t>
      </w:r>
      <w:r w:rsidR="002D340B">
        <w:rPr>
          <w:lang w:val="sq-AL"/>
        </w:rPr>
        <w:t>,ku shuma prej 6,856.57€ eshte nga te hyrat vetanake te cilat per shkak te mbylljes vitit fiskal nuk kane mundur te zotohen ne vitin 2012,kurse pjesa tjeter jane   mbetje te vogla ne te gjitha departamentet.</w:t>
      </w:r>
    </w:p>
    <w:p w:rsidR="0070166D" w:rsidRPr="0070166D" w:rsidRDefault="0042416A" w:rsidP="001A68B9">
      <w:pPr>
        <w:rPr>
          <w:lang w:val="sq-AL"/>
        </w:rPr>
      </w:pPr>
      <w:r>
        <w:rPr>
          <w:lang w:val="sq-AL"/>
        </w:rPr>
        <w:t xml:space="preserve">        -S</w:t>
      </w:r>
      <w:r w:rsidR="002D340B">
        <w:rPr>
          <w:lang w:val="sq-AL"/>
        </w:rPr>
        <w:t>henimi 25.</w:t>
      </w:r>
      <w:r>
        <w:rPr>
          <w:lang w:val="sq-AL"/>
        </w:rPr>
        <w:t>Dallimi ne mes buxhetit fillestar dhe final ne kategorin e Kapitaleve eshte  84,199.19€.Shuma prej 21,365.98€ eshte donacion nga Keshilli i Europes per Qendren e Biznesit,</w:t>
      </w:r>
      <w:r w:rsidR="00FE0230">
        <w:rPr>
          <w:lang w:val="sq-AL"/>
        </w:rPr>
        <w:t xml:space="preserve">shuma prej 85,000.00€ eshte grant qeveritar ne emer te asfaltimit te rrugeve lokale,sidhe shuma prej 233.21€ eshte bartje e donac.nga viti 2011.kurse eshte transferuar shuma prej 22,400.00€ per paga ne arsim.Dallimi material </w:t>
      </w:r>
      <w:r w:rsidR="00290A5E">
        <w:rPr>
          <w:lang w:val="sq-AL"/>
        </w:rPr>
        <w:t>prej 368,726.43€</w:t>
      </w:r>
      <w:r w:rsidR="00506931">
        <w:rPr>
          <w:lang w:val="sq-AL"/>
        </w:rPr>
        <w:t xml:space="preserve"> rrjedh nga </w:t>
      </w:r>
      <w:r w:rsidR="00CB4FCA">
        <w:rPr>
          <w:lang w:val="sq-AL"/>
        </w:rPr>
        <w:t xml:space="preserve">mbyllja e periudhes se zotimeve te kapitaleve pas 7 nentorit,gjegjsisht shuma prej 346,476.51€ </w:t>
      </w:r>
      <w:r w:rsidR="00612DC0">
        <w:rPr>
          <w:lang w:val="sq-AL"/>
        </w:rPr>
        <w:t xml:space="preserve">, </w:t>
      </w:r>
      <w:r w:rsidR="00CB4FCA">
        <w:rPr>
          <w:lang w:val="sq-AL"/>
        </w:rPr>
        <w:t>si dhe pjesa tjeter prej 22,249.92€ nga mos permbushja e planifikimit  te te hyrave</w:t>
      </w:r>
      <w:r w:rsidR="00C91AD5">
        <w:rPr>
          <w:lang w:val="sq-AL"/>
        </w:rPr>
        <w:t xml:space="preserve"> dhe mbetjet neper departamente</w:t>
      </w:r>
      <w:r w:rsidR="00CB4FCA">
        <w:rPr>
          <w:lang w:val="sq-AL"/>
        </w:rPr>
        <w:t>.</w:t>
      </w:r>
    </w:p>
    <w:p w:rsidR="00031D43" w:rsidRPr="00C30520" w:rsidRDefault="001A68B9" w:rsidP="00031D43">
      <w:pPr>
        <w:rPr>
          <w:rFonts w:ascii="Book Antiqua" w:hAnsi="Book Antiqua"/>
          <w:b/>
          <w:bCs/>
          <w:color w:val="365F91"/>
          <w:sz w:val="28"/>
          <w:lang w:val="sq-AL"/>
        </w:rPr>
      </w:pPr>
      <w:r>
        <w:rPr>
          <w:b/>
          <w:bCs/>
          <w:u w:val="single"/>
          <w:lang w:val="sq-AL"/>
        </w:rPr>
        <w:br w:type="page"/>
      </w:r>
      <w:r w:rsidR="00031D43" w:rsidRPr="00C30520">
        <w:rPr>
          <w:rFonts w:ascii="Book Antiqua" w:hAnsi="Book Antiqua"/>
          <w:b/>
          <w:bCs/>
          <w:color w:val="365F91"/>
          <w:sz w:val="20"/>
          <w:lang w:val="sq-AL"/>
        </w:rPr>
        <w:lastRenderedPageBreak/>
        <w:t xml:space="preserve">Neni  </w:t>
      </w:r>
      <w:r w:rsidR="00952024">
        <w:rPr>
          <w:rFonts w:ascii="Book Antiqua" w:hAnsi="Book Antiqua"/>
          <w:b/>
          <w:bCs/>
          <w:color w:val="365F91"/>
          <w:sz w:val="20"/>
          <w:lang w:val="sq-AL"/>
        </w:rPr>
        <w:t>15</w:t>
      </w:r>
      <w:r w:rsidR="00031D43" w:rsidRPr="00C30520">
        <w:rPr>
          <w:rFonts w:ascii="Book Antiqua" w:hAnsi="Book Antiqua"/>
          <w:b/>
          <w:bCs/>
          <w:color w:val="365F91"/>
          <w:sz w:val="20"/>
          <w:lang w:val="sq-AL"/>
        </w:rPr>
        <w:t xml:space="preserve">.   </w:t>
      </w:r>
      <w:r w:rsidR="00952024">
        <w:rPr>
          <w:rFonts w:ascii="Book Antiqua" w:hAnsi="Book Antiqua"/>
          <w:b/>
          <w:bCs/>
          <w:color w:val="365F91"/>
          <w:sz w:val="28"/>
          <w:lang w:val="sq-AL"/>
        </w:rPr>
        <w:t>Shpalosja e detyrimeve</w:t>
      </w:r>
      <w:r w:rsidR="00031D43" w:rsidRPr="00C30520">
        <w:rPr>
          <w:rFonts w:ascii="Book Antiqua" w:hAnsi="Book Antiqua"/>
          <w:b/>
          <w:bCs/>
          <w:color w:val="365F91"/>
          <w:sz w:val="28"/>
          <w:lang w:val="sq-AL"/>
        </w:rPr>
        <w:t xml:space="preserve"> </w:t>
      </w:r>
    </w:p>
    <w:p w:rsidR="00031D43" w:rsidRPr="00C30520" w:rsidRDefault="00031D43" w:rsidP="00031D43">
      <w:pPr>
        <w:rPr>
          <w:rFonts w:ascii="Book Antiqua" w:hAnsi="Book Antiqua"/>
          <w:b/>
          <w:bCs/>
          <w:color w:val="365F91"/>
          <w:sz w:val="28"/>
          <w:lang w:val="sq-AL"/>
        </w:rPr>
      </w:pPr>
    </w:p>
    <w:p w:rsidR="001A68B9" w:rsidRPr="00C30520" w:rsidRDefault="001A68B9" w:rsidP="00031D43">
      <w:pPr>
        <w:rPr>
          <w:b/>
          <w:color w:val="365F91"/>
          <w:lang w:val="sq-AL"/>
        </w:rPr>
      </w:pPr>
      <w:r w:rsidRPr="00C30520">
        <w:rPr>
          <w:b/>
          <w:color w:val="365F91"/>
          <w:lang w:val="sq-AL"/>
        </w:rPr>
        <w:t>Shënimi 2</w:t>
      </w:r>
      <w:r w:rsidR="00205CDF">
        <w:rPr>
          <w:b/>
          <w:color w:val="365F91"/>
          <w:lang w:val="sq-AL"/>
        </w:rPr>
        <w:t>8</w:t>
      </w:r>
      <w:r w:rsidRPr="00C30520">
        <w:rPr>
          <w:b/>
          <w:color w:val="365F91"/>
          <w:lang w:val="sq-AL"/>
        </w:rPr>
        <w:t xml:space="preserve">  Pasqyra e faturave (obligimeve) të papaguara të organizatës buxhetore</w:t>
      </w:r>
    </w:p>
    <w:p w:rsidR="00E9316E" w:rsidRDefault="00E9316E" w:rsidP="001A68B9">
      <w:pPr>
        <w:ind w:left="840"/>
        <w:rPr>
          <w:b/>
          <w:lang w:val="sq-AL"/>
        </w:rPr>
      </w:pPr>
    </w:p>
    <w:p w:rsidR="00E9316E" w:rsidRPr="00E9316E" w:rsidRDefault="00E9316E" w:rsidP="00E9316E">
      <w:pPr>
        <w:pStyle w:val="ListParagraph"/>
        <w:numPr>
          <w:ilvl w:val="0"/>
          <w:numId w:val="24"/>
        </w:numPr>
        <w:rPr>
          <w:b/>
          <w:lang w:val="sq-AL"/>
        </w:rPr>
      </w:pPr>
      <w:r>
        <w:rPr>
          <w:b/>
          <w:lang w:val="sq-AL"/>
        </w:rPr>
        <w:t>Përmbledhja</w:t>
      </w:r>
    </w:p>
    <w:p w:rsidR="00C72A14" w:rsidRDefault="00A040AA" w:rsidP="00E9316E">
      <w:pPr>
        <w:ind w:left="720"/>
        <w:rPr>
          <w:lang w:val="sq-AL"/>
        </w:rPr>
      </w:pPr>
      <w:r w:rsidRPr="002A1F9C">
        <w:rPr>
          <w:lang w:val="sq-AL"/>
        </w:rPr>
        <w:object w:dxaOrig="7574" w:dyaOrig="8223">
          <v:shape id="_x0000_i1044" type="#_x0000_t75" style="width:300.75pt;height:338.25pt" o:ole="">
            <v:imagedata r:id="rId53" o:title=""/>
          </v:shape>
          <o:OLEObject Type="Embed" ProgID="Excel.Sheet.8" ShapeID="_x0000_i1044" DrawAspect="Content" ObjectID="_1504549458" r:id="rId54"/>
        </w:object>
      </w:r>
    </w:p>
    <w:p w:rsidR="00E9316E" w:rsidRDefault="00E9316E" w:rsidP="00E9316E">
      <w:pPr>
        <w:pStyle w:val="ListParagraph"/>
        <w:ind w:left="1200"/>
        <w:rPr>
          <w:b/>
          <w:lang w:val="sq-AL"/>
        </w:rPr>
      </w:pPr>
    </w:p>
    <w:p w:rsidR="00966090" w:rsidRDefault="00966090" w:rsidP="00966090">
      <w:pPr>
        <w:rPr>
          <w:b/>
          <w:lang w:val="sq-AL"/>
        </w:rPr>
      </w:pPr>
    </w:p>
    <w:p w:rsidR="00966090" w:rsidRDefault="00966090" w:rsidP="00966090">
      <w:pPr>
        <w:rPr>
          <w:b/>
          <w:lang w:val="sq-AL"/>
        </w:rPr>
      </w:pPr>
    </w:p>
    <w:p w:rsidR="004E7D3C" w:rsidRDefault="004E7D3C" w:rsidP="00966090">
      <w:pPr>
        <w:rPr>
          <w:b/>
          <w:lang w:val="sq-AL"/>
        </w:rPr>
      </w:pPr>
    </w:p>
    <w:p w:rsidR="00CC1D99" w:rsidRPr="00966090" w:rsidRDefault="00CC1D99" w:rsidP="00966090">
      <w:pPr>
        <w:rPr>
          <w:b/>
          <w:lang w:val="sq-AL"/>
        </w:rPr>
      </w:pPr>
    </w:p>
    <w:p w:rsidR="00E9316E" w:rsidRDefault="00E9316E" w:rsidP="00E9316E">
      <w:pPr>
        <w:ind w:left="120" w:firstLine="720"/>
        <w:rPr>
          <w:lang w:val="sq-AL"/>
        </w:rPr>
      </w:pPr>
    </w:p>
    <w:p w:rsidR="00966090" w:rsidRDefault="00966090" w:rsidP="004E7D3C">
      <w:pPr>
        <w:rPr>
          <w:b/>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Default="00234B25" w:rsidP="00966090">
      <w:pPr>
        <w:ind w:left="120" w:firstLine="720"/>
        <w:rPr>
          <w:lang w:val="sq-AL"/>
        </w:rPr>
      </w:pPr>
    </w:p>
    <w:p w:rsidR="00234B25" w:rsidRPr="00CC1D99" w:rsidRDefault="00CC1D99" w:rsidP="00966090">
      <w:pPr>
        <w:ind w:left="120" w:firstLine="720"/>
        <w:rPr>
          <w:b/>
          <w:lang w:val="sq-AL"/>
        </w:rPr>
      </w:pPr>
      <w:r w:rsidRPr="00CC1D99">
        <w:rPr>
          <w:b/>
          <w:lang w:val="sq-AL"/>
        </w:rPr>
        <w:t>2.Detajet</w:t>
      </w:r>
    </w:p>
    <w:p w:rsidR="00535BAE" w:rsidRPr="002A1F9C" w:rsidRDefault="00234B25" w:rsidP="00966090">
      <w:pPr>
        <w:ind w:left="120" w:firstLine="720"/>
        <w:rPr>
          <w:lang w:val="sq-AL"/>
        </w:rPr>
      </w:pPr>
      <w:r w:rsidRPr="002A1F9C">
        <w:rPr>
          <w:lang w:val="sq-AL"/>
        </w:rPr>
        <w:object w:dxaOrig="23096" w:dyaOrig="27778">
          <v:shape id="_x0000_i1045" type="#_x0000_t75" style="width:859.5pt;height:1061.25pt" o:ole="">
            <v:imagedata r:id="rId55" o:title=""/>
          </v:shape>
          <o:OLEObject Type="Embed" ProgID="Excel.Sheet.8" ShapeID="_x0000_i1045" DrawAspect="Content" ObjectID="_1504549459" r:id="rId56"/>
        </w:object>
      </w:r>
    </w:p>
    <w:p w:rsidR="00F66980" w:rsidRPr="00966090" w:rsidRDefault="00F66980" w:rsidP="00966090">
      <w:pPr>
        <w:ind w:left="120" w:firstLine="720"/>
        <w:rPr>
          <w:b/>
          <w:lang w:val="sq-AL"/>
        </w:rPr>
      </w:pPr>
    </w:p>
    <w:p w:rsidR="00031D43" w:rsidRPr="00C30520" w:rsidRDefault="00031D43" w:rsidP="00031D43">
      <w:pPr>
        <w:rPr>
          <w:b/>
          <w:bCs/>
          <w:color w:val="365F91"/>
          <w:sz w:val="20"/>
          <w:lang w:val="sq-AL"/>
        </w:rPr>
        <w:sectPr w:rsidR="00031D43" w:rsidRPr="00C30520" w:rsidSect="003502FC">
          <w:footerReference w:type="even" r:id="rId57"/>
          <w:pgSz w:w="12240" w:h="15840"/>
          <w:pgMar w:top="1440" w:right="1800" w:bottom="1440" w:left="270" w:header="720" w:footer="720" w:gutter="0"/>
          <w:cols w:space="720"/>
        </w:sectPr>
      </w:pPr>
    </w:p>
    <w:p w:rsidR="00FE4451" w:rsidRPr="00C30520" w:rsidRDefault="00FE4451" w:rsidP="00FE4451">
      <w:pPr>
        <w:tabs>
          <w:tab w:val="left" w:pos="1080"/>
        </w:tabs>
        <w:rPr>
          <w:b/>
          <w:color w:val="365F91"/>
          <w:lang w:val="sq-AL"/>
        </w:rPr>
      </w:pPr>
      <w:r w:rsidRPr="00C30520">
        <w:rPr>
          <w:b/>
          <w:color w:val="365F91"/>
          <w:lang w:val="sq-AL"/>
        </w:rPr>
        <w:lastRenderedPageBreak/>
        <w:t xml:space="preserve">Shënimi </w:t>
      </w:r>
      <w:r w:rsidR="00205CDF">
        <w:rPr>
          <w:b/>
          <w:color w:val="365F91"/>
          <w:lang w:val="sq-AL"/>
        </w:rPr>
        <w:t>29</w:t>
      </w:r>
      <w:r w:rsidRPr="00C30520">
        <w:rPr>
          <w:b/>
          <w:color w:val="365F91"/>
          <w:lang w:val="sq-AL"/>
        </w:rPr>
        <w:t xml:space="preserve">:   Detyrimet kontingjente </w:t>
      </w:r>
    </w:p>
    <w:p w:rsidR="00FE4451" w:rsidRDefault="002354B8" w:rsidP="00FE4451">
      <w:pPr>
        <w:tabs>
          <w:tab w:val="left" w:pos="1080"/>
        </w:tabs>
        <w:rPr>
          <w:b/>
          <w:lang w:val="sq-AL"/>
        </w:rPr>
      </w:pPr>
      <w:r w:rsidRPr="00412566">
        <w:rPr>
          <w:b/>
          <w:lang w:val="sq-AL"/>
        </w:rPr>
        <w:object w:dxaOrig="2633" w:dyaOrig="325">
          <v:shape id="_x0000_i1046" type="#_x0000_t75" style="width:132pt;height:16.5pt" o:ole="">
            <v:imagedata r:id="rId58" o:title=""/>
          </v:shape>
          <o:OLEObject Type="Embed" ProgID="Excel.Sheet.8" ShapeID="_x0000_i1046" DrawAspect="Content" ObjectID="_1504549460" r:id="rId59"/>
        </w:object>
      </w:r>
    </w:p>
    <w:p w:rsidR="00FE4451" w:rsidRPr="00FE4451" w:rsidRDefault="009C4DC6" w:rsidP="00FE4451">
      <w:pPr>
        <w:tabs>
          <w:tab w:val="left" w:pos="1080"/>
        </w:tabs>
        <w:ind w:left="720"/>
        <w:rPr>
          <w:b/>
          <w:bCs/>
          <w:u w:val="single"/>
          <w:lang w:val="sq-AL"/>
        </w:rPr>
      </w:pPr>
      <w:r w:rsidRPr="002A1F9C">
        <w:rPr>
          <w:lang w:val="sq-AL"/>
        </w:rPr>
        <w:object w:dxaOrig="11365" w:dyaOrig="4302">
          <v:shape id="_x0000_i1047" type="#_x0000_t75" style="width:437.25pt;height:166.5pt" o:ole="">
            <v:imagedata r:id="rId60" o:title=""/>
          </v:shape>
          <o:OLEObject Type="Embed" ProgID="Excel.Sheet.8" ShapeID="_x0000_i1047" DrawAspect="Content" ObjectID="_1504549461" r:id="rId61"/>
        </w:object>
      </w:r>
    </w:p>
    <w:p w:rsidR="00FE4451" w:rsidRPr="001F0C87" w:rsidRDefault="00642CC3" w:rsidP="00031D43">
      <w:pPr>
        <w:tabs>
          <w:tab w:val="left" w:pos="1080"/>
        </w:tabs>
        <w:rPr>
          <w:bCs/>
          <w:sz w:val="20"/>
          <w:szCs w:val="20"/>
          <w:lang w:val="sq-AL"/>
        </w:rPr>
      </w:pPr>
      <w:r>
        <w:rPr>
          <w:bCs/>
          <w:sz w:val="20"/>
          <w:szCs w:val="20"/>
          <w:lang w:val="sq-AL"/>
        </w:rPr>
        <w:t xml:space="preserve">          Komen</w:t>
      </w:r>
      <w:r w:rsidR="001F0C87" w:rsidRPr="001F0C87">
        <w:rPr>
          <w:bCs/>
          <w:sz w:val="20"/>
          <w:szCs w:val="20"/>
          <w:lang w:val="sq-AL"/>
        </w:rPr>
        <w:t>t:Shuma e detyrimeve kontigjente sipas raportit nga zyra e avokatit publik te K.K.Malisheves</w:t>
      </w:r>
      <w:r>
        <w:rPr>
          <w:bCs/>
          <w:sz w:val="20"/>
          <w:szCs w:val="20"/>
          <w:lang w:val="sq-AL"/>
        </w:rPr>
        <w:t>,</w:t>
      </w:r>
      <w:r w:rsidR="001F0C87" w:rsidRPr="001F0C87">
        <w:rPr>
          <w:bCs/>
          <w:sz w:val="20"/>
          <w:szCs w:val="20"/>
          <w:lang w:val="sq-AL"/>
        </w:rPr>
        <w:t xml:space="preserve">  te lendeve te cilat jane ne procedure gjyqesore eshte:26,819.60€</w:t>
      </w:r>
    </w:p>
    <w:p w:rsidR="00C11883" w:rsidRPr="001F0C87" w:rsidRDefault="00C11883" w:rsidP="00FE4451">
      <w:pPr>
        <w:rPr>
          <w:rFonts w:ascii="Book Antiqua" w:hAnsi="Book Antiqua"/>
          <w:bCs/>
          <w:color w:val="365F91"/>
          <w:sz w:val="28"/>
          <w:lang w:val="sq-AL"/>
        </w:rPr>
      </w:pPr>
    </w:p>
    <w:p w:rsidR="00FE4451" w:rsidRDefault="00952024" w:rsidP="005103EB">
      <w:pPr>
        <w:tabs>
          <w:tab w:val="left" w:pos="1080"/>
        </w:tabs>
        <w:rPr>
          <w:rFonts w:ascii="Book Antiqua" w:hAnsi="Book Antiqua"/>
          <w:b/>
          <w:bCs/>
          <w:color w:val="365F91"/>
          <w:sz w:val="28"/>
          <w:lang w:val="sq-AL"/>
        </w:rPr>
      </w:pPr>
      <w:r w:rsidRPr="005103EB">
        <w:rPr>
          <w:b/>
          <w:color w:val="365F91"/>
          <w:lang w:val="sq-AL"/>
        </w:rPr>
        <w:t>Neni 16 Shpalosja e pasurive</w:t>
      </w:r>
      <w:r>
        <w:rPr>
          <w:rFonts w:ascii="Book Antiqua" w:hAnsi="Book Antiqua"/>
          <w:b/>
          <w:bCs/>
          <w:color w:val="365F91"/>
          <w:sz w:val="28"/>
          <w:lang w:val="sq-AL"/>
        </w:rPr>
        <w:t xml:space="preserve"> </w:t>
      </w:r>
    </w:p>
    <w:p w:rsidR="00952024" w:rsidRPr="00C30520" w:rsidRDefault="00952024" w:rsidP="00FE4451">
      <w:pPr>
        <w:rPr>
          <w:rFonts w:ascii="Book Antiqua" w:hAnsi="Book Antiqua"/>
          <w:b/>
          <w:bCs/>
          <w:color w:val="365F91"/>
          <w:sz w:val="28"/>
          <w:lang w:val="sq-AL"/>
        </w:rPr>
      </w:pPr>
    </w:p>
    <w:p w:rsidR="001A68B9" w:rsidRPr="00C30520" w:rsidRDefault="001A68B9" w:rsidP="00031D43">
      <w:pPr>
        <w:tabs>
          <w:tab w:val="left" w:pos="1080"/>
        </w:tabs>
        <w:rPr>
          <w:b/>
          <w:color w:val="365F91"/>
          <w:lang w:val="sq-AL"/>
        </w:rPr>
      </w:pPr>
      <w:r w:rsidRPr="00C30520">
        <w:rPr>
          <w:b/>
          <w:color w:val="365F91"/>
          <w:lang w:val="sq-AL"/>
        </w:rPr>
        <w:t xml:space="preserve">Shënimi </w:t>
      </w:r>
      <w:r w:rsidR="00205CDF">
        <w:rPr>
          <w:b/>
          <w:color w:val="365F91"/>
          <w:lang w:val="sq-AL"/>
        </w:rPr>
        <w:t>30</w:t>
      </w:r>
      <w:r w:rsidRPr="00C30520">
        <w:rPr>
          <w:b/>
          <w:color w:val="365F91"/>
          <w:lang w:val="sq-AL"/>
        </w:rPr>
        <w:t xml:space="preserve">:  Përmbledhja e pasurive jo-financiare </w:t>
      </w:r>
      <w:r w:rsidR="00E9316E" w:rsidRPr="00C30520">
        <w:rPr>
          <w:b/>
          <w:color w:val="365F91"/>
          <w:lang w:val="sq-AL"/>
        </w:rPr>
        <w:t xml:space="preserve">kapitale (me vlerë mbi 1000 Euro) </w:t>
      </w:r>
      <w:r w:rsidRPr="00C30520">
        <w:rPr>
          <w:b/>
          <w:color w:val="365F91"/>
          <w:lang w:val="sq-AL"/>
        </w:rPr>
        <w:t>në posedim të organizatës buxhetore</w:t>
      </w:r>
    </w:p>
    <w:p w:rsidR="001A68B9" w:rsidRPr="002A1F9C" w:rsidRDefault="001A68B9" w:rsidP="001A68B9">
      <w:pPr>
        <w:rPr>
          <w:sz w:val="32"/>
          <w:szCs w:val="32"/>
          <w:lang w:val="sq-AL"/>
        </w:rPr>
      </w:pPr>
    </w:p>
    <w:p w:rsidR="001A68B9" w:rsidRDefault="00F440FD" w:rsidP="00031D43">
      <w:pPr>
        <w:ind w:left="720"/>
        <w:rPr>
          <w:lang w:val="sq-AL"/>
        </w:rPr>
      </w:pPr>
      <w:r w:rsidRPr="002A1F9C">
        <w:rPr>
          <w:lang w:val="sq-AL"/>
        </w:rPr>
        <w:object w:dxaOrig="7921" w:dyaOrig="3388">
          <v:shape id="_x0000_i1048" type="#_x0000_t75" style="width:395.25pt;height:169.5pt" o:ole="">
            <v:imagedata r:id="rId62" o:title=""/>
          </v:shape>
          <o:OLEObject Type="Embed" ProgID="Excel.Sheet.8" ShapeID="_x0000_i1048" DrawAspect="Content" ObjectID="_1504549462" r:id="rId63"/>
        </w:object>
      </w:r>
    </w:p>
    <w:p w:rsidR="00865069" w:rsidRDefault="00A75A63" w:rsidP="00952024">
      <w:pPr>
        <w:rPr>
          <w:sz w:val="20"/>
          <w:szCs w:val="20"/>
          <w:lang w:val="sq-AL"/>
        </w:rPr>
      </w:pPr>
      <w:r>
        <w:rPr>
          <w:sz w:val="20"/>
          <w:szCs w:val="20"/>
          <w:lang w:val="sq-AL"/>
        </w:rPr>
        <w:t xml:space="preserve">             Shenimet jane marre nga Raporti detaj i pasuriv</w:t>
      </w:r>
      <w:r w:rsidR="00E55356">
        <w:rPr>
          <w:sz w:val="20"/>
          <w:szCs w:val="20"/>
          <w:lang w:val="sq-AL"/>
        </w:rPr>
        <w:t>e te pergjithshme,per vitin fiskal 2012 i llogaritur edhe zhvlersimi i akumuluar, i dhene nga MEF.</w:t>
      </w:r>
    </w:p>
    <w:p w:rsidR="00DA4FAB" w:rsidRPr="00B56C58" w:rsidRDefault="00B56C58" w:rsidP="00952024">
      <w:pPr>
        <w:rPr>
          <w:sz w:val="20"/>
          <w:szCs w:val="20"/>
          <w:lang w:val="sq-AL"/>
        </w:rPr>
      </w:pPr>
      <w:r w:rsidRPr="00B56C58">
        <w:rPr>
          <w:sz w:val="20"/>
          <w:szCs w:val="20"/>
          <w:lang w:val="sq-AL"/>
        </w:rPr>
        <w:t>Shënim</w:t>
      </w:r>
      <w:r w:rsidR="00DA4FAB" w:rsidRPr="00B56C58">
        <w:rPr>
          <w:sz w:val="20"/>
          <w:szCs w:val="20"/>
          <w:lang w:val="sq-AL"/>
        </w:rPr>
        <w:t xml:space="preserve">: </w:t>
      </w:r>
    </w:p>
    <w:p w:rsidR="00B56C58" w:rsidRPr="00B56C58" w:rsidRDefault="00B56C58" w:rsidP="00DA4FAB">
      <w:pPr>
        <w:pStyle w:val="ListParagraph"/>
        <w:numPr>
          <w:ilvl w:val="0"/>
          <w:numId w:val="25"/>
        </w:numPr>
        <w:rPr>
          <w:sz w:val="20"/>
          <w:szCs w:val="20"/>
          <w:lang w:val="sq-AL"/>
        </w:rPr>
      </w:pPr>
      <w:r w:rsidRPr="00B56C58">
        <w:rPr>
          <w:sz w:val="20"/>
          <w:szCs w:val="20"/>
          <w:lang w:val="sq-AL"/>
        </w:rPr>
        <w:t>Burim i informatave është regjistri i pasurive me vlere ma te madhe se 1,000 Euro në SIMFK</w:t>
      </w:r>
    </w:p>
    <w:p w:rsidR="001A68B9" w:rsidRPr="00B56C58" w:rsidRDefault="00DA4FAB" w:rsidP="00DA4FAB">
      <w:pPr>
        <w:pStyle w:val="ListParagraph"/>
        <w:numPr>
          <w:ilvl w:val="0"/>
          <w:numId w:val="25"/>
        </w:numPr>
        <w:rPr>
          <w:sz w:val="20"/>
          <w:szCs w:val="20"/>
          <w:lang w:val="sq-AL"/>
        </w:rPr>
      </w:pPr>
      <w:r w:rsidRPr="00B56C58">
        <w:rPr>
          <w:sz w:val="20"/>
          <w:szCs w:val="20"/>
          <w:lang w:val="sq-AL"/>
        </w:rPr>
        <w:t>Bashkëngjitni si aneks nr.2</w:t>
      </w:r>
      <w:r w:rsidR="00B56C58" w:rsidRPr="00B56C58">
        <w:rPr>
          <w:sz w:val="20"/>
          <w:szCs w:val="20"/>
          <w:lang w:val="sq-AL"/>
        </w:rPr>
        <w:t xml:space="preserve"> të dhënat anali</w:t>
      </w:r>
      <w:r w:rsidR="00B56C58">
        <w:rPr>
          <w:sz w:val="20"/>
          <w:szCs w:val="20"/>
          <w:lang w:val="sq-AL"/>
        </w:rPr>
        <w:t xml:space="preserve">tike  </w:t>
      </w:r>
      <w:r w:rsidR="00B56C58" w:rsidRPr="00B56C58">
        <w:rPr>
          <w:sz w:val="20"/>
          <w:szCs w:val="20"/>
          <w:lang w:val="sq-AL"/>
        </w:rPr>
        <w:t>të pasurive.</w:t>
      </w:r>
    </w:p>
    <w:p w:rsidR="00F613FE" w:rsidRDefault="00F613FE" w:rsidP="00952024">
      <w:pPr>
        <w:tabs>
          <w:tab w:val="left" w:pos="1080"/>
        </w:tabs>
        <w:rPr>
          <w:b/>
          <w:color w:val="365F91"/>
          <w:lang w:val="sq-AL"/>
        </w:rPr>
      </w:pPr>
    </w:p>
    <w:p w:rsidR="00865069" w:rsidRDefault="00865069" w:rsidP="00952024">
      <w:pPr>
        <w:tabs>
          <w:tab w:val="left" w:pos="1080"/>
        </w:tabs>
        <w:rPr>
          <w:b/>
          <w:color w:val="365F91"/>
          <w:lang w:val="sq-AL"/>
        </w:rPr>
      </w:pPr>
    </w:p>
    <w:p w:rsidR="0005721C" w:rsidRDefault="0005721C" w:rsidP="00952024">
      <w:pPr>
        <w:tabs>
          <w:tab w:val="left" w:pos="1080"/>
        </w:tabs>
        <w:rPr>
          <w:b/>
          <w:color w:val="365F91"/>
          <w:lang w:val="sq-AL"/>
        </w:rPr>
      </w:pPr>
    </w:p>
    <w:p w:rsidR="0005721C" w:rsidRDefault="0005721C" w:rsidP="00952024">
      <w:pPr>
        <w:tabs>
          <w:tab w:val="left" w:pos="1080"/>
        </w:tabs>
        <w:rPr>
          <w:b/>
          <w:color w:val="365F91"/>
          <w:lang w:val="sq-AL"/>
        </w:rPr>
      </w:pPr>
    </w:p>
    <w:p w:rsidR="0005721C" w:rsidRDefault="0005721C" w:rsidP="00952024">
      <w:pPr>
        <w:tabs>
          <w:tab w:val="left" w:pos="1080"/>
        </w:tabs>
        <w:rPr>
          <w:b/>
          <w:color w:val="365F91"/>
          <w:lang w:val="sq-AL"/>
        </w:rPr>
      </w:pPr>
    </w:p>
    <w:p w:rsidR="0005721C" w:rsidRDefault="0005721C" w:rsidP="00952024">
      <w:pPr>
        <w:tabs>
          <w:tab w:val="left" w:pos="1080"/>
        </w:tabs>
        <w:rPr>
          <w:b/>
          <w:color w:val="365F91"/>
          <w:lang w:val="sq-AL"/>
        </w:rPr>
      </w:pPr>
    </w:p>
    <w:p w:rsidR="0005721C" w:rsidRDefault="0005721C" w:rsidP="00952024">
      <w:pPr>
        <w:tabs>
          <w:tab w:val="left" w:pos="1080"/>
        </w:tabs>
        <w:rPr>
          <w:b/>
          <w:color w:val="365F91"/>
          <w:lang w:val="sq-AL"/>
        </w:rPr>
      </w:pPr>
    </w:p>
    <w:p w:rsidR="0005721C" w:rsidRDefault="0005721C" w:rsidP="00952024">
      <w:pPr>
        <w:tabs>
          <w:tab w:val="left" w:pos="1080"/>
        </w:tabs>
        <w:rPr>
          <w:b/>
          <w:color w:val="365F91"/>
          <w:lang w:val="sq-AL"/>
        </w:rPr>
      </w:pPr>
    </w:p>
    <w:p w:rsidR="00952024" w:rsidRPr="00C30520" w:rsidRDefault="00952024" w:rsidP="00952024">
      <w:pPr>
        <w:tabs>
          <w:tab w:val="left" w:pos="1080"/>
        </w:tabs>
        <w:rPr>
          <w:b/>
          <w:color w:val="365F91"/>
          <w:lang w:val="sq-AL"/>
        </w:rPr>
      </w:pPr>
      <w:r w:rsidRPr="00C30520">
        <w:rPr>
          <w:b/>
          <w:color w:val="365F91"/>
          <w:lang w:val="sq-AL"/>
        </w:rPr>
        <w:t xml:space="preserve">Shënimi </w:t>
      </w:r>
      <w:r w:rsidR="00205CDF">
        <w:rPr>
          <w:b/>
          <w:color w:val="365F91"/>
          <w:lang w:val="sq-AL"/>
        </w:rPr>
        <w:t>31</w:t>
      </w:r>
      <w:r w:rsidRPr="00C30520">
        <w:rPr>
          <w:b/>
          <w:color w:val="365F91"/>
          <w:lang w:val="sq-AL"/>
        </w:rPr>
        <w:t xml:space="preserve">:  Përmbledhja e pasurive jo-financiare me vlerë </w:t>
      </w:r>
      <w:r>
        <w:rPr>
          <w:b/>
          <w:color w:val="365F91"/>
          <w:lang w:val="sq-AL"/>
        </w:rPr>
        <w:t xml:space="preserve">nën </w:t>
      </w:r>
      <w:r w:rsidRPr="00C30520">
        <w:rPr>
          <w:b/>
          <w:color w:val="365F91"/>
          <w:lang w:val="sq-AL"/>
        </w:rPr>
        <w:t>1000 Euro</w:t>
      </w:r>
      <w:r>
        <w:rPr>
          <w:b/>
          <w:color w:val="365F91"/>
          <w:lang w:val="sq-AL"/>
        </w:rPr>
        <w:t xml:space="preserve"> dhe me afat përdorimi më shumë se një vit</w:t>
      </w:r>
      <w:r w:rsidRPr="00C30520">
        <w:rPr>
          <w:b/>
          <w:color w:val="365F91"/>
          <w:lang w:val="sq-AL"/>
        </w:rPr>
        <w:t xml:space="preserve"> </w:t>
      </w:r>
    </w:p>
    <w:p w:rsidR="00952024" w:rsidRDefault="00952024" w:rsidP="00952024">
      <w:pPr>
        <w:rPr>
          <w:lang w:val="sq-AL"/>
        </w:rPr>
      </w:pPr>
    </w:p>
    <w:p w:rsidR="001A68B9" w:rsidRDefault="00E9316E" w:rsidP="00952024">
      <w:pPr>
        <w:ind w:firstLine="360"/>
        <w:rPr>
          <w:lang w:val="sq-AL"/>
        </w:rPr>
      </w:pPr>
      <w:r>
        <w:rPr>
          <w:lang w:val="sq-AL"/>
        </w:rPr>
        <w:tab/>
      </w:r>
      <w:r>
        <w:rPr>
          <w:lang w:val="sq-AL"/>
        </w:rPr>
        <w:tab/>
      </w:r>
    </w:p>
    <w:p w:rsidR="00E9316E" w:rsidRPr="002A1F9C" w:rsidRDefault="00E9316E" w:rsidP="00031D43">
      <w:pPr>
        <w:ind w:left="720"/>
        <w:rPr>
          <w:sz w:val="32"/>
          <w:szCs w:val="32"/>
          <w:lang w:val="sq-AL"/>
        </w:rPr>
      </w:pPr>
      <w:r w:rsidRPr="00E9316E">
        <w:rPr>
          <w:b/>
          <w:lang w:val="sq-AL"/>
        </w:rPr>
        <w:t>Pasuritë jokapitale</w:t>
      </w:r>
      <w:r>
        <w:rPr>
          <w:b/>
          <w:lang w:val="sq-AL"/>
        </w:rPr>
        <w:t xml:space="preserve"> (me vlerë nën 1000 Euro) </w:t>
      </w:r>
      <w:r w:rsidR="00904C90" w:rsidRPr="002A1F9C">
        <w:rPr>
          <w:lang w:val="sq-AL"/>
        </w:rPr>
        <w:object w:dxaOrig="7921" w:dyaOrig="1558">
          <v:shape id="_x0000_i1049" type="#_x0000_t75" style="width:395.25pt;height:78pt" o:ole="">
            <v:imagedata r:id="rId64" o:title=""/>
          </v:shape>
          <o:OLEObject Type="Embed" ProgID="Excel.Sheet.8" ShapeID="_x0000_i1049" DrawAspect="Content" ObjectID="_1504549463" r:id="rId65"/>
        </w:object>
      </w:r>
    </w:p>
    <w:p w:rsidR="00B74241" w:rsidRDefault="00B74241" w:rsidP="001026DA">
      <w:pPr>
        <w:tabs>
          <w:tab w:val="left" w:pos="1080"/>
        </w:tabs>
        <w:ind w:left="1080"/>
        <w:rPr>
          <w:sz w:val="20"/>
          <w:szCs w:val="20"/>
          <w:lang w:val="sq-AL"/>
        </w:rPr>
      </w:pPr>
    </w:p>
    <w:p w:rsidR="001026DA" w:rsidRPr="00B74241" w:rsidRDefault="003B381B" w:rsidP="001026DA">
      <w:pPr>
        <w:tabs>
          <w:tab w:val="left" w:pos="1080"/>
        </w:tabs>
        <w:ind w:left="1080"/>
        <w:rPr>
          <w:b/>
          <w:sz w:val="20"/>
          <w:szCs w:val="20"/>
          <w:lang w:val="sq-AL"/>
        </w:rPr>
      </w:pPr>
      <w:r w:rsidRPr="00B74241">
        <w:rPr>
          <w:b/>
          <w:sz w:val="20"/>
          <w:szCs w:val="20"/>
          <w:lang w:val="sq-AL"/>
        </w:rPr>
        <w:t>Pasurit jokapitale me vlere nen 1000€ sipas regj</w:t>
      </w:r>
      <w:r w:rsidR="00547D1D">
        <w:rPr>
          <w:b/>
          <w:sz w:val="20"/>
          <w:szCs w:val="20"/>
          <w:lang w:val="sq-AL"/>
        </w:rPr>
        <w:t>istrit te Komunes jane 33,680.06</w:t>
      </w:r>
      <w:r w:rsidRPr="00B74241">
        <w:rPr>
          <w:b/>
          <w:sz w:val="20"/>
          <w:szCs w:val="20"/>
          <w:lang w:val="sq-AL"/>
        </w:rPr>
        <w:t>€</w:t>
      </w:r>
    </w:p>
    <w:p w:rsidR="00B56C58" w:rsidRPr="00B74241" w:rsidRDefault="00B56C58" w:rsidP="00B56C58">
      <w:pPr>
        <w:rPr>
          <w:b/>
          <w:sz w:val="20"/>
          <w:szCs w:val="20"/>
          <w:lang w:val="sq-AL"/>
        </w:rPr>
      </w:pPr>
      <w:r w:rsidRPr="00B74241">
        <w:rPr>
          <w:b/>
          <w:sz w:val="20"/>
          <w:szCs w:val="20"/>
          <w:lang w:val="sq-AL"/>
        </w:rPr>
        <w:t xml:space="preserve">Shënim: </w:t>
      </w:r>
    </w:p>
    <w:p w:rsidR="00B56C58" w:rsidRDefault="00B56C58" w:rsidP="00B56C58">
      <w:pPr>
        <w:pStyle w:val="ListParagraph"/>
        <w:numPr>
          <w:ilvl w:val="0"/>
          <w:numId w:val="26"/>
        </w:numPr>
        <w:rPr>
          <w:sz w:val="20"/>
          <w:szCs w:val="20"/>
          <w:lang w:val="sq-AL"/>
        </w:rPr>
      </w:pPr>
      <w:r w:rsidRPr="00B56C58">
        <w:rPr>
          <w:sz w:val="20"/>
          <w:szCs w:val="20"/>
          <w:lang w:val="sq-AL"/>
        </w:rPr>
        <w:t xml:space="preserve">Burim i informatave është regjistri i pasurive te OB-së me vlere ma te vogël se 1,000 Euro </w:t>
      </w:r>
    </w:p>
    <w:p w:rsidR="00B56C58" w:rsidRPr="00B56C58" w:rsidRDefault="00B56C58" w:rsidP="00B56C58">
      <w:pPr>
        <w:pStyle w:val="ListParagraph"/>
        <w:numPr>
          <w:ilvl w:val="0"/>
          <w:numId w:val="26"/>
        </w:numPr>
        <w:rPr>
          <w:sz w:val="20"/>
          <w:szCs w:val="20"/>
          <w:lang w:val="sq-AL"/>
        </w:rPr>
      </w:pPr>
      <w:r w:rsidRPr="00B56C58">
        <w:rPr>
          <w:sz w:val="20"/>
          <w:szCs w:val="20"/>
          <w:lang w:val="sq-AL"/>
        </w:rPr>
        <w:t>Bashkëngjitni si aneks nr.</w:t>
      </w:r>
      <w:r>
        <w:rPr>
          <w:sz w:val="20"/>
          <w:szCs w:val="20"/>
          <w:lang w:val="sq-AL"/>
        </w:rPr>
        <w:t>3</w:t>
      </w:r>
      <w:r w:rsidRPr="00B56C58">
        <w:rPr>
          <w:sz w:val="20"/>
          <w:szCs w:val="20"/>
          <w:lang w:val="sq-AL"/>
        </w:rPr>
        <w:t xml:space="preserve"> të dhënat anali</w:t>
      </w:r>
      <w:r>
        <w:rPr>
          <w:sz w:val="20"/>
          <w:szCs w:val="20"/>
          <w:lang w:val="sq-AL"/>
        </w:rPr>
        <w:t xml:space="preserve">tike </w:t>
      </w:r>
      <w:r w:rsidRPr="00B56C58">
        <w:rPr>
          <w:sz w:val="20"/>
          <w:szCs w:val="20"/>
          <w:lang w:val="sq-AL"/>
        </w:rPr>
        <w:t>të pasurive.</w:t>
      </w:r>
    </w:p>
    <w:p w:rsidR="001026DA" w:rsidRDefault="001026DA" w:rsidP="001026DA">
      <w:pPr>
        <w:tabs>
          <w:tab w:val="left" w:pos="1080"/>
        </w:tabs>
        <w:ind w:left="1080"/>
        <w:rPr>
          <w:b/>
          <w:u w:val="single"/>
          <w:lang w:val="sq-AL"/>
        </w:rPr>
      </w:pPr>
    </w:p>
    <w:p w:rsidR="00C11883" w:rsidRPr="00C30520" w:rsidRDefault="00C11883" w:rsidP="00C11883">
      <w:pPr>
        <w:rPr>
          <w:b/>
          <w:bCs/>
          <w:color w:val="365F91"/>
          <w:sz w:val="20"/>
          <w:lang w:val="sq-AL"/>
        </w:rPr>
      </w:pPr>
    </w:p>
    <w:p w:rsidR="00952024" w:rsidRDefault="00952024" w:rsidP="00952024">
      <w:pPr>
        <w:tabs>
          <w:tab w:val="left" w:pos="1080"/>
        </w:tabs>
        <w:rPr>
          <w:b/>
          <w:color w:val="365F91"/>
          <w:lang w:val="sq-AL"/>
        </w:rPr>
      </w:pPr>
    </w:p>
    <w:p w:rsidR="00952024" w:rsidRPr="00C30520" w:rsidRDefault="00952024" w:rsidP="00952024">
      <w:pPr>
        <w:tabs>
          <w:tab w:val="left" w:pos="1080"/>
        </w:tabs>
        <w:rPr>
          <w:b/>
          <w:color w:val="365F91"/>
          <w:lang w:val="sq-AL"/>
        </w:rPr>
      </w:pPr>
      <w:r w:rsidRPr="00C30520">
        <w:rPr>
          <w:b/>
          <w:color w:val="365F91"/>
          <w:lang w:val="sq-AL"/>
        </w:rPr>
        <w:t xml:space="preserve">Shënimi </w:t>
      </w:r>
      <w:r w:rsidR="00205CDF">
        <w:rPr>
          <w:b/>
          <w:color w:val="365F91"/>
          <w:lang w:val="sq-AL"/>
        </w:rPr>
        <w:t>32</w:t>
      </w:r>
      <w:r w:rsidRPr="00C30520">
        <w:rPr>
          <w:b/>
          <w:color w:val="365F91"/>
          <w:lang w:val="sq-AL"/>
        </w:rPr>
        <w:t xml:space="preserve">:  Përmbledhja e </w:t>
      </w:r>
      <w:r>
        <w:rPr>
          <w:b/>
          <w:color w:val="365F91"/>
          <w:lang w:val="sq-AL"/>
        </w:rPr>
        <w:t>stoqeve në fund të periudhës</w:t>
      </w:r>
    </w:p>
    <w:p w:rsidR="00952024" w:rsidRDefault="00952024" w:rsidP="00952024">
      <w:pPr>
        <w:ind w:firstLine="720"/>
        <w:rPr>
          <w:b/>
          <w:lang w:val="sq-AL"/>
        </w:rPr>
      </w:pPr>
    </w:p>
    <w:p w:rsidR="00C11883" w:rsidRPr="00C30520" w:rsidRDefault="00952024" w:rsidP="00952024">
      <w:pPr>
        <w:ind w:firstLine="720"/>
        <w:rPr>
          <w:b/>
          <w:bCs/>
          <w:color w:val="365F91"/>
          <w:sz w:val="20"/>
          <w:lang w:val="sq-AL"/>
        </w:rPr>
      </w:pPr>
      <w:r>
        <w:rPr>
          <w:b/>
          <w:lang w:val="sq-AL"/>
        </w:rPr>
        <w:t xml:space="preserve">Stoqet </w:t>
      </w:r>
    </w:p>
    <w:p w:rsidR="00C11883" w:rsidRPr="00C30520" w:rsidRDefault="00952024" w:rsidP="00952024">
      <w:pPr>
        <w:rPr>
          <w:b/>
          <w:bCs/>
          <w:color w:val="365F91"/>
          <w:sz w:val="20"/>
          <w:lang w:val="sq-AL"/>
        </w:rPr>
      </w:pPr>
      <w:r>
        <w:rPr>
          <w:b/>
          <w:bCs/>
          <w:color w:val="365F91"/>
          <w:sz w:val="20"/>
          <w:lang w:val="sq-AL"/>
        </w:rPr>
        <w:tab/>
      </w:r>
      <w:r w:rsidRPr="002A1F9C">
        <w:rPr>
          <w:lang w:val="sq-AL"/>
        </w:rPr>
        <w:object w:dxaOrig="7952" w:dyaOrig="1559">
          <v:shape id="_x0000_i1050" type="#_x0000_t75" style="width:397.5pt;height:78pt" o:ole="">
            <v:imagedata r:id="rId66" o:title=""/>
          </v:shape>
          <o:OLEObject Type="Embed" ProgID="Excel.Sheet.8" ShapeID="_x0000_i1050" DrawAspect="Content" ObjectID="_1504549464" r:id="rId67"/>
        </w:object>
      </w:r>
    </w:p>
    <w:p w:rsidR="00865069" w:rsidRDefault="00865069" w:rsidP="00B56C58">
      <w:pPr>
        <w:rPr>
          <w:sz w:val="20"/>
          <w:szCs w:val="20"/>
          <w:lang w:val="sq-AL"/>
        </w:rPr>
      </w:pPr>
    </w:p>
    <w:p w:rsidR="00B56C58" w:rsidRPr="00B56C58" w:rsidRDefault="00B56C58" w:rsidP="00B56C58">
      <w:pPr>
        <w:rPr>
          <w:sz w:val="20"/>
          <w:szCs w:val="20"/>
          <w:lang w:val="sq-AL"/>
        </w:rPr>
      </w:pPr>
      <w:r w:rsidRPr="00B56C58">
        <w:rPr>
          <w:sz w:val="20"/>
          <w:szCs w:val="20"/>
          <w:lang w:val="sq-AL"/>
        </w:rPr>
        <w:t xml:space="preserve">Shënim: </w:t>
      </w:r>
    </w:p>
    <w:p w:rsidR="00B56C58" w:rsidRDefault="00B56C58" w:rsidP="00B56C58">
      <w:pPr>
        <w:pStyle w:val="ListParagraph"/>
        <w:numPr>
          <w:ilvl w:val="0"/>
          <w:numId w:val="27"/>
        </w:numPr>
        <w:rPr>
          <w:sz w:val="20"/>
          <w:szCs w:val="20"/>
          <w:lang w:val="sq-AL"/>
        </w:rPr>
      </w:pPr>
      <w:r w:rsidRPr="00B56C58">
        <w:rPr>
          <w:sz w:val="20"/>
          <w:szCs w:val="20"/>
          <w:lang w:val="sq-AL"/>
        </w:rPr>
        <w:t xml:space="preserve">Burim i informatave është regjistri i </w:t>
      </w:r>
      <w:r>
        <w:rPr>
          <w:sz w:val="20"/>
          <w:szCs w:val="20"/>
          <w:lang w:val="sq-AL"/>
        </w:rPr>
        <w:t>inventarizimit të stoqeve</w:t>
      </w:r>
      <w:r w:rsidRPr="00B56C58">
        <w:rPr>
          <w:sz w:val="20"/>
          <w:szCs w:val="20"/>
          <w:lang w:val="sq-AL"/>
        </w:rPr>
        <w:t xml:space="preserve"> te OB-së </w:t>
      </w:r>
      <w:r>
        <w:rPr>
          <w:sz w:val="20"/>
          <w:szCs w:val="20"/>
          <w:lang w:val="sq-AL"/>
        </w:rPr>
        <w:t>.</w:t>
      </w:r>
    </w:p>
    <w:p w:rsidR="00B56C58" w:rsidRPr="00B56C58" w:rsidRDefault="00B56C58" w:rsidP="00B56C58">
      <w:pPr>
        <w:pStyle w:val="ListParagraph"/>
        <w:numPr>
          <w:ilvl w:val="0"/>
          <w:numId w:val="27"/>
        </w:numPr>
        <w:rPr>
          <w:sz w:val="20"/>
          <w:szCs w:val="20"/>
          <w:lang w:val="sq-AL"/>
        </w:rPr>
      </w:pPr>
      <w:r w:rsidRPr="00B56C58">
        <w:rPr>
          <w:sz w:val="20"/>
          <w:szCs w:val="20"/>
          <w:lang w:val="sq-AL"/>
        </w:rPr>
        <w:t>Bashkëngjitni si aneks nr.</w:t>
      </w:r>
      <w:r>
        <w:rPr>
          <w:sz w:val="20"/>
          <w:szCs w:val="20"/>
          <w:lang w:val="sq-AL"/>
        </w:rPr>
        <w:t>4</w:t>
      </w:r>
      <w:r w:rsidRPr="00B56C58">
        <w:rPr>
          <w:sz w:val="20"/>
          <w:szCs w:val="20"/>
          <w:lang w:val="sq-AL"/>
        </w:rPr>
        <w:t xml:space="preserve"> të dhënat anali</w:t>
      </w:r>
      <w:r>
        <w:rPr>
          <w:sz w:val="20"/>
          <w:szCs w:val="20"/>
          <w:lang w:val="sq-AL"/>
        </w:rPr>
        <w:t>tike</w:t>
      </w:r>
      <w:r w:rsidRPr="00B56C58">
        <w:rPr>
          <w:sz w:val="20"/>
          <w:szCs w:val="20"/>
          <w:lang w:val="sq-AL"/>
        </w:rPr>
        <w:t>.</w:t>
      </w:r>
    </w:p>
    <w:p w:rsidR="00C11883" w:rsidRPr="00C30520" w:rsidRDefault="00C11883" w:rsidP="00C11883">
      <w:pPr>
        <w:rPr>
          <w:b/>
          <w:bCs/>
          <w:color w:val="365F91"/>
          <w:sz w:val="20"/>
          <w:lang w:val="sq-AL"/>
        </w:rPr>
      </w:pPr>
    </w:p>
    <w:p w:rsidR="00C11883" w:rsidRPr="00C30520" w:rsidRDefault="00C11883" w:rsidP="00C11883">
      <w:pPr>
        <w:rPr>
          <w:b/>
          <w:bCs/>
          <w:color w:val="365F91"/>
          <w:sz w:val="20"/>
          <w:lang w:val="sq-AL"/>
        </w:rPr>
      </w:pPr>
    </w:p>
    <w:p w:rsidR="00C11883" w:rsidRPr="00C30520" w:rsidRDefault="00C11883" w:rsidP="00C11883">
      <w:pPr>
        <w:rPr>
          <w:b/>
          <w:bCs/>
          <w:color w:val="365F91"/>
          <w:sz w:val="20"/>
          <w:lang w:val="sq-AL"/>
        </w:rPr>
      </w:pPr>
    </w:p>
    <w:p w:rsidR="003940EF" w:rsidRDefault="003940EF" w:rsidP="00C11883">
      <w:pPr>
        <w:rPr>
          <w:b/>
          <w:color w:val="365F91"/>
          <w:lang w:val="sq-AL"/>
        </w:rPr>
      </w:pPr>
      <w:r>
        <w:rPr>
          <w:b/>
          <w:color w:val="365F91"/>
          <w:lang w:val="sq-AL"/>
        </w:rPr>
        <w:t xml:space="preserve">     </w:t>
      </w: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3940EF" w:rsidRDefault="003940EF" w:rsidP="00C11883">
      <w:pPr>
        <w:rPr>
          <w:b/>
          <w:color w:val="365F91"/>
          <w:lang w:val="sq-AL"/>
        </w:rPr>
      </w:pPr>
    </w:p>
    <w:p w:rsidR="00C11883" w:rsidRPr="00C30520" w:rsidRDefault="00C11883" w:rsidP="00C11883">
      <w:pPr>
        <w:rPr>
          <w:b/>
          <w:bCs/>
          <w:color w:val="365F91"/>
          <w:sz w:val="20"/>
          <w:lang w:val="sq-AL"/>
        </w:rPr>
      </w:pPr>
      <w:r w:rsidRPr="00C30520">
        <w:rPr>
          <w:b/>
          <w:color w:val="365F91"/>
          <w:lang w:val="sq-AL"/>
        </w:rPr>
        <w:t xml:space="preserve">Shënimi </w:t>
      </w:r>
      <w:r w:rsidR="00952024">
        <w:rPr>
          <w:b/>
          <w:color w:val="365F91"/>
          <w:lang w:val="sq-AL"/>
        </w:rPr>
        <w:t>3</w:t>
      </w:r>
      <w:r w:rsidR="00205CDF">
        <w:rPr>
          <w:b/>
          <w:color w:val="365F91"/>
          <w:lang w:val="sq-AL"/>
        </w:rPr>
        <w:t>3</w:t>
      </w:r>
      <w:r w:rsidRPr="00C30520">
        <w:rPr>
          <w:b/>
          <w:color w:val="365F91"/>
          <w:lang w:val="sq-AL"/>
        </w:rPr>
        <w:t>:   Huatë dhe avancat e pa arsyetuara</w:t>
      </w:r>
    </w:p>
    <w:p w:rsidR="00C11883" w:rsidRPr="002A1F9C" w:rsidRDefault="00C11883" w:rsidP="00C11883">
      <w:pPr>
        <w:rPr>
          <w:sz w:val="32"/>
          <w:szCs w:val="32"/>
          <w:lang w:val="sq-AL"/>
        </w:rPr>
      </w:pPr>
    </w:p>
    <w:p w:rsidR="00C11883" w:rsidRPr="002A1F9C" w:rsidRDefault="005103EB" w:rsidP="00C11883">
      <w:pPr>
        <w:ind w:left="720"/>
        <w:rPr>
          <w:lang w:val="sq-AL"/>
        </w:rPr>
      </w:pPr>
      <w:r w:rsidRPr="002A1F9C">
        <w:rPr>
          <w:lang w:val="sq-AL"/>
        </w:rPr>
        <w:object w:dxaOrig="8977" w:dyaOrig="3120">
          <v:shape id="_x0000_i1051" type="#_x0000_t75" style="width:436.5pt;height:153pt" o:ole="">
            <v:imagedata r:id="rId68" o:title=""/>
          </v:shape>
          <o:OLEObject Type="Embed" ProgID="Excel.Sheet.8" ShapeID="_x0000_i1051" DrawAspect="Content" ObjectID="_1504549465" r:id="rId69"/>
        </w:object>
      </w:r>
    </w:p>
    <w:p w:rsidR="00E9316E" w:rsidRDefault="00E9316E" w:rsidP="00C11883">
      <w:pPr>
        <w:tabs>
          <w:tab w:val="left" w:pos="1080"/>
        </w:tabs>
        <w:rPr>
          <w:b/>
          <w:u w:val="single"/>
          <w:lang w:val="sq-AL"/>
        </w:rPr>
      </w:pPr>
    </w:p>
    <w:p w:rsidR="005103EB" w:rsidRDefault="005103EB" w:rsidP="00C11883">
      <w:pPr>
        <w:tabs>
          <w:tab w:val="left" w:pos="1080"/>
        </w:tabs>
        <w:rPr>
          <w:b/>
          <w:u w:val="single"/>
          <w:lang w:val="sq-AL"/>
        </w:rPr>
      </w:pPr>
    </w:p>
    <w:p w:rsidR="00C11883" w:rsidRDefault="00C11883"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865069" w:rsidRDefault="00865069" w:rsidP="00C11883">
      <w:pPr>
        <w:tabs>
          <w:tab w:val="left" w:pos="1080"/>
        </w:tabs>
        <w:rPr>
          <w:b/>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3940EF" w:rsidRDefault="003940EF" w:rsidP="00031D43">
      <w:pPr>
        <w:tabs>
          <w:tab w:val="left" w:pos="630"/>
        </w:tabs>
        <w:rPr>
          <w:b/>
          <w:color w:val="365F91"/>
          <w:u w:val="single"/>
          <w:lang w:val="sq-AL"/>
        </w:rPr>
      </w:pPr>
    </w:p>
    <w:p w:rsidR="001026DA" w:rsidRPr="00C30520" w:rsidRDefault="001026DA" w:rsidP="00031D43">
      <w:pPr>
        <w:tabs>
          <w:tab w:val="left" w:pos="630"/>
        </w:tabs>
        <w:rPr>
          <w:b/>
          <w:color w:val="365F91"/>
          <w:u w:val="single"/>
          <w:lang w:val="sq-AL"/>
        </w:rPr>
      </w:pPr>
      <w:r w:rsidRPr="00C30520">
        <w:rPr>
          <w:b/>
          <w:color w:val="365F91"/>
          <w:u w:val="single"/>
          <w:lang w:val="sq-AL"/>
        </w:rPr>
        <w:t xml:space="preserve">Shënimi </w:t>
      </w:r>
      <w:r w:rsidR="00952024">
        <w:rPr>
          <w:b/>
          <w:color w:val="365F91"/>
          <w:u w:val="single"/>
          <w:lang w:val="sq-AL"/>
        </w:rPr>
        <w:t>3</w:t>
      </w:r>
      <w:r w:rsidR="00205CDF">
        <w:rPr>
          <w:b/>
          <w:color w:val="365F91"/>
          <w:u w:val="single"/>
          <w:lang w:val="sq-AL"/>
        </w:rPr>
        <w:t>4</w:t>
      </w:r>
      <w:r w:rsidRPr="00C30520">
        <w:rPr>
          <w:b/>
          <w:color w:val="365F91"/>
          <w:u w:val="single"/>
          <w:lang w:val="sq-AL"/>
        </w:rPr>
        <w:tab/>
        <w:t>Të arkëtueshmet</w:t>
      </w:r>
      <w:r w:rsidR="006867F5" w:rsidRPr="00C30520">
        <w:rPr>
          <w:b/>
          <w:color w:val="365F91"/>
          <w:u w:val="single"/>
          <w:lang w:val="sq-AL"/>
        </w:rPr>
        <w:t xml:space="preserve"> (zbatohet për organizatat që mbledhin të hyra)</w:t>
      </w:r>
      <w:r w:rsidRPr="00C30520">
        <w:rPr>
          <w:b/>
          <w:color w:val="365F91"/>
          <w:u w:val="single"/>
          <w:lang w:val="sq-AL"/>
        </w:rPr>
        <w:t xml:space="preserve"> </w:t>
      </w:r>
    </w:p>
    <w:p w:rsidR="001026DA" w:rsidRDefault="001026DA" w:rsidP="001026DA">
      <w:pPr>
        <w:tabs>
          <w:tab w:val="left" w:pos="1080"/>
        </w:tabs>
        <w:ind w:left="1080"/>
        <w:rPr>
          <w:b/>
          <w:u w:val="single"/>
          <w:lang w:val="sq-AL"/>
        </w:rPr>
      </w:pPr>
    </w:p>
    <w:p w:rsidR="006867F5" w:rsidRDefault="00983B8E" w:rsidP="00031D43">
      <w:pPr>
        <w:tabs>
          <w:tab w:val="left" w:pos="900"/>
        </w:tabs>
        <w:ind w:left="720"/>
        <w:rPr>
          <w:b/>
          <w:u w:val="single"/>
          <w:lang w:val="sq-AL"/>
        </w:rPr>
      </w:pPr>
      <w:r w:rsidRPr="00A20BE2">
        <w:rPr>
          <w:b/>
          <w:u w:val="single"/>
          <w:lang w:val="sq-AL"/>
        </w:rPr>
        <w:object w:dxaOrig="7142" w:dyaOrig="4869">
          <v:shape id="_x0000_i1052" type="#_x0000_t75" style="width:357.75pt;height:242.25pt" o:ole="">
            <v:imagedata r:id="rId70" o:title=""/>
          </v:shape>
          <o:OLEObject Type="Embed" ProgID="Excel.Sheet.12" ShapeID="_x0000_i1052" DrawAspect="Content" ObjectID="_1504549466" r:id="rId71"/>
        </w:object>
      </w:r>
    </w:p>
    <w:p w:rsidR="001026DA" w:rsidRPr="002A1F9C" w:rsidRDefault="00F07676" w:rsidP="001026DA">
      <w:pPr>
        <w:tabs>
          <w:tab w:val="left" w:pos="1080"/>
        </w:tabs>
        <w:ind w:left="1080"/>
        <w:rPr>
          <w:lang w:val="sq-AL"/>
        </w:rPr>
      </w:pPr>
      <w:r>
        <w:rPr>
          <w:lang w:val="sq-AL"/>
        </w:rPr>
        <w:t>Me qenese Komuna faturon tatimin ne prone dhe shperndan vendime subjekteve afariste per takse komunale,keto kategori i konsideron si te arketueshme.</w:t>
      </w:r>
      <w:r w:rsidR="00983B8E">
        <w:rPr>
          <w:lang w:val="sq-AL"/>
        </w:rPr>
        <w:t>Gjithashtu kemi te pa inkasuar qira e operatorit IPKO per vendosjen e antenes ne prone publike ne shume prej 200.00€ x12 muaj =2,400.00€ dhe Automatin e BKT, 150.00x 5=750.00€.</w:t>
      </w:r>
    </w:p>
    <w:p w:rsidR="005103EB" w:rsidRPr="00B56C58" w:rsidRDefault="005103EB" w:rsidP="005103EB">
      <w:pPr>
        <w:rPr>
          <w:sz w:val="20"/>
          <w:szCs w:val="20"/>
          <w:lang w:val="sq-AL"/>
        </w:rPr>
      </w:pPr>
      <w:r w:rsidRPr="00B56C58">
        <w:rPr>
          <w:sz w:val="20"/>
          <w:szCs w:val="20"/>
          <w:lang w:val="sq-AL"/>
        </w:rPr>
        <w:t xml:space="preserve">Shënim: </w:t>
      </w:r>
    </w:p>
    <w:p w:rsidR="005103EB" w:rsidRDefault="005103EB" w:rsidP="005103EB">
      <w:pPr>
        <w:pStyle w:val="ListParagraph"/>
        <w:numPr>
          <w:ilvl w:val="0"/>
          <w:numId w:val="28"/>
        </w:numPr>
        <w:rPr>
          <w:sz w:val="20"/>
          <w:szCs w:val="20"/>
          <w:lang w:val="sq-AL"/>
        </w:rPr>
      </w:pPr>
      <w:r w:rsidRPr="00B56C58">
        <w:rPr>
          <w:sz w:val="20"/>
          <w:szCs w:val="20"/>
          <w:lang w:val="sq-AL"/>
        </w:rPr>
        <w:t xml:space="preserve">Burim i informatave është regjistri i </w:t>
      </w:r>
      <w:r>
        <w:rPr>
          <w:sz w:val="20"/>
          <w:szCs w:val="20"/>
          <w:lang w:val="sq-AL"/>
        </w:rPr>
        <w:t xml:space="preserve">llogarive te arkëtueshme </w:t>
      </w:r>
      <w:r w:rsidRPr="00B56C58">
        <w:rPr>
          <w:sz w:val="20"/>
          <w:szCs w:val="20"/>
          <w:lang w:val="sq-AL"/>
        </w:rPr>
        <w:t xml:space="preserve"> te OB-së </w:t>
      </w:r>
      <w:r>
        <w:rPr>
          <w:sz w:val="20"/>
          <w:szCs w:val="20"/>
          <w:lang w:val="sq-AL"/>
        </w:rPr>
        <w:t>.</w:t>
      </w:r>
    </w:p>
    <w:p w:rsidR="005103EB" w:rsidRDefault="005103EB" w:rsidP="005103EB">
      <w:pPr>
        <w:rPr>
          <w:b/>
          <w:bCs/>
          <w:color w:val="365F91"/>
          <w:sz w:val="20"/>
          <w:u w:val="single"/>
          <w:lang w:val="sq-AL"/>
        </w:rPr>
      </w:pPr>
    </w:p>
    <w:p w:rsidR="005103EB" w:rsidRDefault="005103EB" w:rsidP="005103EB">
      <w:pPr>
        <w:rPr>
          <w:b/>
          <w:bCs/>
          <w:color w:val="365F91"/>
          <w:sz w:val="20"/>
          <w:u w:val="single"/>
          <w:lang w:val="sq-AL"/>
        </w:rPr>
      </w:pPr>
    </w:p>
    <w:p w:rsidR="005103EB" w:rsidRDefault="005103EB" w:rsidP="005103EB">
      <w:pPr>
        <w:rPr>
          <w:b/>
          <w:bCs/>
          <w:color w:val="365F91"/>
          <w:sz w:val="20"/>
          <w:u w:val="single"/>
          <w:lang w:val="sq-AL"/>
        </w:rPr>
      </w:pPr>
    </w:p>
    <w:p w:rsidR="00911CD0" w:rsidRDefault="00911CD0" w:rsidP="005103EB">
      <w:pPr>
        <w:rPr>
          <w:b/>
          <w:bCs/>
          <w:color w:val="365F91"/>
          <w:sz w:val="20"/>
          <w:u w:val="single"/>
          <w:lang w:val="sq-AL"/>
        </w:rPr>
      </w:pPr>
    </w:p>
    <w:p w:rsidR="005103EB" w:rsidRDefault="005103EB" w:rsidP="005103EB">
      <w:pPr>
        <w:rPr>
          <w:b/>
          <w:bCs/>
          <w:color w:val="365F91"/>
          <w:sz w:val="20"/>
          <w:u w:val="single"/>
          <w:lang w:val="sq-AL"/>
        </w:rPr>
      </w:pPr>
    </w:p>
    <w:p w:rsidR="003940EF" w:rsidRDefault="003940EF" w:rsidP="005103EB">
      <w:pPr>
        <w:rPr>
          <w:b/>
          <w:bCs/>
          <w:color w:val="365F91"/>
          <w:sz w:val="20"/>
          <w:u w:val="single"/>
          <w:lang w:val="sq-AL"/>
        </w:rPr>
      </w:pPr>
    </w:p>
    <w:p w:rsidR="00865069" w:rsidRDefault="00865069" w:rsidP="005103EB">
      <w:pPr>
        <w:rPr>
          <w:b/>
          <w:bCs/>
          <w:color w:val="365F91"/>
          <w:sz w:val="20"/>
          <w:u w:val="single"/>
          <w:lang w:val="sq-AL"/>
        </w:rPr>
      </w:pPr>
    </w:p>
    <w:p w:rsidR="005103EB" w:rsidRDefault="005103EB" w:rsidP="005103EB">
      <w:pPr>
        <w:rPr>
          <w:b/>
          <w:bCs/>
          <w:color w:val="365F91"/>
          <w:sz w:val="20"/>
          <w:u w:val="single"/>
          <w:lang w:val="sq-AL"/>
        </w:rPr>
      </w:pPr>
    </w:p>
    <w:p w:rsidR="004D6253" w:rsidRDefault="004D6253" w:rsidP="005103EB">
      <w:pPr>
        <w:rPr>
          <w:b/>
          <w:bCs/>
          <w:color w:val="365F91"/>
          <w:sz w:val="20"/>
          <w:u w:val="single"/>
          <w:lang w:val="sq-AL"/>
        </w:rPr>
      </w:pPr>
      <w:r>
        <w:rPr>
          <w:b/>
          <w:bCs/>
          <w:color w:val="365F91"/>
          <w:sz w:val="20"/>
          <w:u w:val="single"/>
          <w:lang w:val="sq-AL"/>
        </w:rPr>
        <w:t xml:space="preserve"> </w:t>
      </w:r>
    </w:p>
    <w:p w:rsidR="004D6253" w:rsidRDefault="004D6253" w:rsidP="005103EB">
      <w:pPr>
        <w:rPr>
          <w:b/>
          <w:bCs/>
          <w:color w:val="365F91"/>
          <w:sz w:val="20"/>
          <w:u w:val="single"/>
          <w:lang w:val="sq-AL"/>
        </w:rPr>
      </w:pPr>
    </w:p>
    <w:p w:rsidR="004D6253" w:rsidRDefault="004D6253" w:rsidP="005103EB">
      <w:pPr>
        <w:rPr>
          <w:b/>
          <w:bCs/>
          <w:color w:val="365F91"/>
          <w:sz w:val="20"/>
          <w:u w:val="single"/>
          <w:lang w:val="sq-AL"/>
        </w:rPr>
      </w:pPr>
    </w:p>
    <w:p w:rsidR="004D6253" w:rsidRDefault="004D6253" w:rsidP="005103EB">
      <w:pPr>
        <w:rPr>
          <w:b/>
          <w:bCs/>
          <w:color w:val="365F91"/>
          <w:sz w:val="20"/>
          <w:u w:val="single"/>
          <w:lang w:val="sq-AL"/>
        </w:rPr>
      </w:pPr>
    </w:p>
    <w:p w:rsidR="004D6253" w:rsidRDefault="004D6253" w:rsidP="005103EB">
      <w:pPr>
        <w:rPr>
          <w:b/>
          <w:bCs/>
          <w:color w:val="365F91"/>
          <w:sz w:val="20"/>
          <w:u w:val="single"/>
          <w:lang w:val="sq-AL"/>
        </w:rPr>
      </w:pPr>
    </w:p>
    <w:p w:rsidR="004D6253" w:rsidRDefault="004D6253" w:rsidP="005103EB">
      <w:pPr>
        <w:rPr>
          <w:b/>
          <w:bCs/>
          <w:color w:val="365F91"/>
          <w:sz w:val="20"/>
          <w:u w:val="single"/>
          <w:lang w:val="sq-AL"/>
        </w:rPr>
      </w:pPr>
    </w:p>
    <w:p w:rsidR="004D6253" w:rsidRDefault="004D6253"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5A2662" w:rsidRDefault="005A2662" w:rsidP="005103EB">
      <w:pPr>
        <w:rPr>
          <w:b/>
          <w:bCs/>
          <w:color w:val="365F91"/>
          <w:sz w:val="20"/>
          <w:u w:val="single"/>
          <w:lang w:val="sq-AL"/>
        </w:rPr>
      </w:pPr>
    </w:p>
    <w:p w:rsidR="001A68B9" w:rsidRPr="00C30520" w:rsidRDefault="00952024" w:rsidP="005103EB">
      <w:pPr>
        <w:rPr>
          <w:color w:val="365F91"/>
          <w:lang w:val="sq-AL"/>
        </w:rPr>
      </w:pPr>
      <w:r w:rsidRPr="00952024">
        <w:rPr>
          <w:b/>
          <w:bCs/>
          <w:color w:val="365F91"/>
          <w:sz w:val="20"/>
          <w:u w:val="single"/>
          <w:lang w:val="sq-AL"/>
        </w:rPr>
        <w:t>Neni 17</w:t>
      </w:r>
      <w:r w:rsidRPr="00952024">
        <w:rPr>
          <w:b/>
          <w:color w:val="365F91"/>
          <w:sz w:val="18"/>
          <w:u w:val="single"/>
          <w:lang w:val="sq-AL"/>
        </w:rPr>
        <w:t xml:space="preserve"> </w:t>
      </w:r>
      <w:r>
        <w:rPr>
          <w:b/>
          <w:color w:val="365F91"/>
          <w:sz w:val="18"/>
          <w:u w:val="single"/>
          <w:lang w:val="sq-AL"/>
        </w:rPr>
        <w:t xml:space="preserve"> </w:t>
      </w:r>
      <w:r>
        <w:rPr>
          <w:b/>
          <w:color w:val="365F91"/>
          <w:u w:val="single"/>
          <w:lang w:val="sq-AL"/>
        </w:rPr>
        <w:t>Shënimi 3</w:t>
      </w:r>
      <w:r w:rsidR="00205CDF">
        <w:rPr>
          <w:b/>
          <w:color w:val="365F91"/>
          <w:u w:val="single"/>
          <w:lang w:val="sq-AL"/>
        </w:rPr>
        <w:t>5</w:t>
      </w:r>
      <w:r w:rsidR="001A68B9" w:rsidRPr="00C30520">
        <w:rPr>
          <w:b/>
          <w:color w:val="365F91"/>
          <w:u w:val="single"/>
          <w:lang w:val="sq-AL"/>
        </w:rPr>
        <w:tab/>
      </w:r>
      <w:r w:rsidR="00363635">
        <w:rPr>
          <w:b/>
          <w:color w:val="365F91"/>
          <w:u w:val="single"/>
          <w:lang w:val="sq-AL"/>
        </w:rPr>
        <w:t>Bilanci i te hyrave vetanake te pashpenzuara</w:t>
      </w:r>
    </w:p>
    <w:p w:rsidR="001A68B9" w:rsidRPr="002A1F9C" w:rsidRDefault="001A68B9" w:rsidP="001A68B9">
      <w:pPr>
        <w:rPr>
          <w:sz w:val="32"/>
          <w:szCs w:val="32"/>
          <w:lang w:val="sq-AL"/>
        </w:rPr>
      </w:pPr>
    </w:p>
    <w:p w:rsidR="001A68B9" w:rsidRPr="002A1F9C" w:rsidRDefault="00BC4DD6" w:rsidP="00FE4451">
      <w:pPr>
        <w:ind w:left="720"/>
        <w:rPr>
          <w:sz w:val="32"/>
          <w:szCs w:val="32"/>
          <w:lang w:val="sq-AL"/>
        </w:rPr>
      </w:pPr>
      <w:r w:rsidRPr="002A1F9C">
        <w:rPr>
          <w:lang w:val="sq-AL"/>
        </w:rPr>
        <w:object w:dxaOrig="13010" w:dyaOrig="2169">
          <v:shape id="_x0000_i1053" type="#_x0000_t75" style="width:487.5pt;height:81.75pt" o:ole="">
            <v:imagedata r:id="rId72" o:title=""/>
          </v:shape>
          <o:OLEObject Type="Embed" ProgID="Excel.Sheet.8" ShapeID="_x0000_i1053" DrawAspect="Content" ObjectID="_1504549467" r:id="rId73"/>
        </w:object>
      </w:r>
      <w:r w:rsidR="003940EF">
        <w:rPr>
          <w:lang w:val="sq-AL"/>
        </w:rPr>
        <w:t>Vlera totale per bartje ne vitin 2013 eshte:358,293.49€</w:t>
      </w:r>
      <w:r w:rsidR="00AF3FA0">
        <w:rPr>
          <w:lang w:val="sq-AL"/>
        </w:rPr>
        <w:t>.</w:t>
      </w:r>
    </w:p>
    <w:p w:rsidR="00EC1227" w:rsidRDefault="00EC1227" w:rsidP="00FE4451">
      <w:pPr>
        <w:tabs>
          <w:tab w:val="left" w:pos="1080"/>
        </w:tabs>
        <w:rPr>
          <w:sz w:val="32"/>
          <w:szCs w:val="32"/>
          <w:lang w:val="sq-AL"/>
        </w:rPr>
      </w:pPr>
    </w:p>
    <w:p w:rsidR="001A68B9" w:rsidRPr="00C30520" w:rsidRDefault="00952024" w:rsidP="00FE4451">
      <w:pPr>
        <w:tabs>
          <w:tab w:val="left" w:pos="1080"/>
        </w:tabs>
        <w:rPr>
          <w:b/>
          <w:color w:val="365F91"/>
          <w:u w:val="single"/>
          <w:lang w:val="sq-AL"/>
        </w:rPr>
      </w:pPr>
      <w:r w:rsidRPr="00952024">
        <w:rPr>
          <w:b/>
          <w:bCs/>
          <w:color w:val="365F91"/>
          <w:sz w:val="20"/>
          <w:u w:val="single"/>
          <w:lang w:val="sq-AL"/>
        </w:rPr>
        <w:t>Neni 1</w:t>
      </w:r>
      <w:r>
        <w:rPr>
          <w:b/>
          <w:bCs/>
          <w:color w:val="365F91"/>
          <w:sz w:val="20"/>
          <w:u w:val="single"/>
          <w:lang w:val="sq-AL"/>
        </w:rPr>
        <w:t xml:space="preserve">8 </w:t>
      </w:r>
      <w:r>
        <w:rPr>
          <w:b/>
          <w:color w:val="365F91"/>
          <w:sz w:val="18"/>
          <w:u w:val="single"/>
          <w:lang w:val="sq-AL"/>
        </w:rPr>
        <w:t xml:space="preserve"> </w:t>
      </w:r>
      <w:r w:rsidR="001A68B9" w:rsidRPr="00C30520">
        <w:rPr>
          <w:b/>
          <w:color w:val="365F91"/>
          <w:u w:val="single"/>
          <w:lang w:val="sq-AL"/>
        </w:rPr>
        <w:t>Shënimi 3</w:t>
      </w:r>
      <w:r w:rsidR="00205CDF">
        <w:rPr>
          <w:b/>
          <w:color w:val="365F91"/>
          <w:u w:val="single"/>
          <w:lang w:val="sq-AL"/>
        </w:rPr>
        <w:t>6</w:t>
      </w:r>
      <w:r w:rsidR="001A68B9" w:rsidRPr="00C30520">
        <w:rPr>
          <w:b/>
          <w:color w:val="365F91"/>
          <w:u w:val="single"/>
          <w:lang w:val="sq-AL"/>
        </w:rPr>
        <w:tab/>
      </w:r>
      <w:r>
        <w:rPr>
          <w:b/>
          <w:color w:val="365F91"/>
          <w:u w:val="single"/>
          <w:lang w:val="sq-AL"/>
        </w:rPr>
        <w:t xml:space="preserve">Shpalosja e </w:t>
      </w:r>
      <w:r w:rsidR="001A68B9" w:rsidRPr="00C30520">
        <w:rPr>
          <w:b/>
          <w:color w:val="365F91"/>
          <w:u w:val="single"/>
          <w:lang w:val="sq-AL"/>
        </w:rPr>
        <w:t xml:space="preserve">ndarjeve fillestare dhe finale të buxhetit </w:t>
      </w:r>
    </w:p>
    <w:p w:rsidR="001A68B9" w:rsidRPr="002A1F9C" w:rsidRDefault="001A68B9" w:rsidP="001A68B9">
      <w:pPr>
        <w:tabs>
          <w:tab w:val="left" w:pos="1300"/>
        </w:tabs>
        <w:rPr>
          <w:sz w:val="32"/>
          <w:szCs w:val="32"/>
          <w:lang w:val="sq-AL"/>
        </w:rPr>
      </w:pPr>
    </w:p>
    <w:p w:rsidR="00DD3E9B" w:rsidRDefault="009E010A" w:rsidP="001A68B9">
      <w:pPr>
        <w:rPr>
          <w:lang w:val="sq-AL"/>
        </w:rPr>
      </w:pPr>
      <w:r w:rsidRPr="002A1F9C">
        <w:rPr>
          <w:lang w:val="sq-AL"/>
        </w:rPr>
        <w:object w:dxaOrig="16006" w:dyaOrig="7877">
          <v:shape id="_x0000_i1054" type="#_x0000_t75" style="width:556.5pt;height:281.25pt" o:ole="">
            <v:imagedata r:id="rId74" o:title=""/>
          </v:shape>
          <o:OLEObject Type="Embed" ProgID="Excel.Sheet.8" ShapeID="_x0000_i1054" DrawAspect="Content" ObjectID="_1504549468" r:id="rId75"/>
        </w:object>
      </w:r>
    </w:p>
    <w:p w:rsidR="001A68B9" w:rsidRDefault="00DB039A" w:rsidP="001A68B9">
      <w:pPr>
        <w:rPr>
          <w:sz w:val="20"/>
          <w:szCs w:val="20"/>
          <w:lang w:val="sq-AL"/>
        </w:rPr>
      </w:pPr>
      <w:r>
        <w:rPr>
          <w:sz w:val="20"/>
          <w:szCs w:val="20"/>
          <w:lang w:val="sq-AL"/>
        </w:rPr>
        <w:t>Koment:Ne kete tabele jane dhene ndryshimet e ndodhura ne mes buxhetit fillestar dhe atij final.Ne kategorin e</w:t>
      </w:r>
      <w:r w:rsidR="00FE2CC0">
        <w:rPr>
          <w:sz w:val="20"/>
          <w:szCs w:val="20"/>
          <w:lang w:val="sq-AL"/>
        </w:rPr>
        <w:t xml:space="preserve"> pagave kemi nje dallim prej 161</w:t>
      </w:r>
      <w:r>
        <w:rPr>
          <w:sz w:val="20"/>
          <w:szCs w:val="20"/>
          <w:lang w:val="sq-AL"/>
        </w:rPr>
        <w:t xml:space="preserve">,201.67€ dhe ate,110,001.67€ nga te hyrat </w:t>
      </w:r>
      <w:r w:rsidR="006A17D7">
        <w:rPr>
          <w:sz w:val="20"/>
          <w:szCs w:val="20"/>
          <w:lang w:val="sq-AL"/>
        </w:rPr>
        <w:t>e bartura nga 2011,shuma prej 28</w:t>
      </w:r>
      <w:r>
        <w:rPr>
          <w:sz w:val="20"/>
          <w:szCs w:val="20"/>
          <w:lang w:val="sq-AL"/>
        </w:rPr>
        <w:t>,800.00€ nga rishi</w:t>
      </w:r>
      <w:r w:rsidR="006A17D7">
        <w:rPr>
          <w:sz w:val="20"/>
          <w:szCs w:val="20"/>
          <w:lang w:val="sq-AL"/>
        </w:rPr>
        <w:t>kimi i buxhetit dhe 22,400.00€ transfer nga kapitalet ne paga te arsimit.</w:t>
      </w:r>
    </w:p>
    <w:p w:rsidR="006A17D7" w:rsidRDefault="006A17D7" w:rsidP="001A68B9">
      <w:pPr>
        <w:rPr>
          <w:sz w:val="20"/>
          <w:szCs w:val="20"/>
          <w:lang w:val="sq-AL"/>
        </w:rPr>
      </w:pPr>
      <w:r>
        <w:rPr>
          <w:sz w:val="20"/>
          <w:szCs w:val="20"/>
          <w:lang w:val="sq-AL"/>
        </w:rPr>
        <w:t>Ne kategorin e M&amp;SH kemi nje rritje prej 55,275.02€,shuma prej 25,000.00€ me rishikim te buxhetit per arsim,19,132.69€ nga banka Botrore</w:t>
      </w:r>
      <w:r w:rsidR="005B7857">
        <w:rPr>
          <w:sz w:val="20"/>
          <w:szCs w:val="20"/>
          <w:lang w:val="sq-AL"/>
        </w:rPr>
        <w:t xml:space="preserve"> </w:t>
      </w:r>
      <w:r>
        <w:rPr>
          <w:sz w:val="20"/>
          <w:szCs w:val="20"/>
          <w:lang w:val="sq-AL"/>
        </w:rPr>
        <w:t>grante per disa shkolla dhe shuma prej 11,142.33€ donacion nga Keshilli i Europes per qendren e Biznesit.</w:t>
      </w:r>
    </w:p>
    <w:p w:rsidR="00C21FBD" w:rsidRPr="00DB039A" w:rsidRDefault="00C21FBD" w:rsidP="001A68B9">
      <w:pPr>
        <w:rPr>
          <w:sz w:val="20"/>
          <w:szCs w:val="20"/>
          <w:lang w:val="sq-AL"/>
        </w:rPr>
      </w:pPr>
      <w:r>
        <w:rPr>
          <w:sz w:val="20"/>
          <w:szCs w:val="20"/>
          <w:lang w:val="sq-AL"/>
        </w:rPr>
        <w:t>Gjithashtu jane rrite me rishikim edhe komunalit per qendren e Kompetences per 39,000.00</w:t>
      </w:r>
      <w:r w:rsidR="005B7857">
        <w:rPr>
          <w:sz w:val="20"/>
          <w:szCs w:val="20"/>
          <w:lang w:val="sq-AL"/>
        </w:rPr>
        <w:t>€.</w:t>
      </w:r>
      <w:r>
        <w:rPr>
          <w:sz w:val="20"/>
          <w:szCs w:val="20"/>
          <w:lang w:val="sq-AL"/>
        </w:rPr>
        <w:t xml:space="preserve"> Investimet Kapitale jane rrite per </w:t>
      </w:r>
      <w:r w:rsidR="007E0370">
        <w:rPr>
          <w:sz w:val="20"/>
          <w:szCs w:val="20"/>
          <w:lang w:val="sq-AL"/>
        </w:rPr>
        <w:t>84,199.19€,si rrjedhoj e rritjes se grantit qeveritar per 85,000.00€,shumes prej 21,365.98€ donacin nga Keshilli i Europes,sidhe 233.21€ bartje nga viti i kaluar si donacion i qeverise Norvegjeze.Kurse nga kategoria e kapitaleve jane tranf.22,400.00€ ne paga.</w:t>
      </w:r>
    </w:p>
    <w:p w:rsidR="00EC1227" w:rsidRDefault="00EC1227" w:rsidP="00865069">
      <w:pPr>
        <w:rPr>
          <w:b/>
          <w:color w:val="365F91"/>
          <w:sz w:val="20"/>
          <w:lang w:val="sq-AL"/>
        </w:rPr>
      </w:pPr>
    </w:p>
    <w:p w:rsidR="00EC1227" w:rsidRDefault="00EC1227" w:rsidP="00865069">
      <w:pPr>
        <w:rPr>
          <w:b/>
          <w:color w:val="365F91"/>
          <w:sz w:val="20"/>
          <w:lang w:val="sq-AL"/>
        </w:rPr>
      </w:pPr>
    </w:p>
    <w:p w:rsidR="00DB039A" w:rsidRDefault="00DB039A" w:rsidP="00865069">
      <w:pPr>
        <w:rPr>
          <w:b/>
          <w:color w:val="365F91"/>
          <w:sz w:val="20"/>
          <w:lang w:val="sq-AL"/>
        </w:rPr>
      </w:pPr>
    </w:p>
    <w:p w:rsidR="00EC1227" w:rsidRDefault="00EC1227" w:rsidP="00865069">
      <w:pPr>
        <w:rPr>
          <w:b/>
          <w:color w:val="365F91"/>
          <w:sz w:val="20"/>
          <w:lang w:val="sq-AL"/>
        </w:rPr>
      </w:pPr>
    </w:p>
    <w:p w:rsidR="00EC1227" w:rsidRDefault="00EC1227" w:rsidP="00865069">
      <w:pPr>
        <w:rPr>
          <w:b/>
          <w:color w:val="365F91"/>
          <w:sz w:val="20"/>
          <w:lang w:val="sq-AL"/>
        </w:rPr>
      </w:pPr>
    </w:p>
    <w:p w:rsidR="001A68B9" w:rsidRPr="00C30520" w:rsidRDefault="001A68B9" w:rsidP="00865069">
      <w:pPr>
        <w:rPr>
          <w:b/>
          <w:color w:val="365F91"/>
          <w:lang w:val="sq-AL"/>
        </w:rPr>
      </w:pPr>
      <w:r w:rsidRPr="00C30520">
        <w:rPr>
          <w:b/>
          <w:color w:val="365F91"/>
          <w:sz w:val="20"/>
          <w:lang w:val="sq-AL"/>
        </w:rPr>
        <w:t>Neni 1</w:t>
      </w:r>
      <w:r w:rsidR="00952024">
        <w:rPr>
          <w:b/>
          <w:color w:val="365F91"/>
          <w:sz w:val="20"/>
          <w:lang w:val="sq-AL"/>
        </w:rPr>
        <w:t>9</w:t>
      </w:r>
      <w:r w:rsidRPr="00C30520">
        <w:rPr>
          <w:b/>
          <w:color w:val="365F91"/>
          <w:sz w:val="20"/>
          <w:lang w:val="sq-AL"/>
        </w:rPr>
        <w:t xml:space="preserve">. </w:t>
      </w:r>
      <w:r w:rsidRPr="00C30520">
        <w:rPr>
          <w:b/>
          <w:color w:val="365F91"/>
          <w:lang w:val="sq-AL"/>
        </w:rPr>
        <w:t xml:space="preserve">Numri i punëtorëve </w:t>
      </w:r>
    </w:p>
    <w:p w:rsidR="001A68B9" w:rsidRPr="00C30520" w:rsidRDefault="001A68B9" w:rsidP="001A68B9">
      <w:pPr>
        <w:ind w:left="840"/>
        <w:rPr>
          <w:b/>
          <w:color w:val="365F91"/>
          <w:lang w:val="sq-AL"/>
        </w:rPr>
      </w:pPr>
    </w:p>
    <w:p w:rsidR="001A68B9" w:rsidRPr="00333DCB" w:rsidRDefault="00CF192E" w:rsidP="001A68B9">
      <w:pPr>
        <w:ind w:left="840"/>
        <w:rPr>
          <w:b/>
          <w:lang w:val="sq-AL"/>
        </w:rPr>
      </w:pPr>
      <w:r w:rsidRPr="00405A34">
        <w:rPr>
          <w:b/>
          <w:lang w:val="sq-AL"/>
        </w:rPr>
        <w:object w:dxaOrig="8299" w:dyaOrig="5460">
          <v:shape id="_x0000_i1055" type="#_x0000_t75" style="width:415.5pt;height:273pt" o:ole="">
            <v:imagedata r:id="rId76" o:title=""/>
          </v:shape>
          <o:OLEObject Type="Embed" ProgID="Excel.Sheet.8" ShapeID="_x0000_i1055" DrawAspect="Content" ObjectID="_1504549469" r:id="rId77"/>
        </w:object>
      </w:r>
    </w:p>
    <w:p w:rsidR="001A68B9" w:rsidRDefault="001A68B9" w:rsidP="000103DC">
      <w:pPr>
        <w:ind w:left="840"/>
        <w:rPr>
          <w:b/>
          <w:lang w:val="sq-AL"/>
        </w:rPr>
      </w:pPr>
    </w:p>
    <w:p w:rsidR="001A68B9" w:rsidRPr="001A68B9" w:rsidRDefault="001A68B9" w:rsidP="001A68B9">
      <w:pPr>
        <w:rPr>
          <w:lang w:val="sq-AL"/>
        </w:rPr>
      </w:pPr>
    </w:p>
    <w:p w:rsidR="001A68B9" w:rsidRPr="001A68B9" w:rsidRDefault="001A68B9" w:rsidP="001A68B9">
      <w:pPr>
        <w:rPr>
          <w:lang w:val="sq-AL"/>
        </w:rPr>
      </w:pPr>
    </w:p>
    <w:p w:rsidR="001A68B9" w:rsidRDefault="001A68B9" w:rsidP="001A68B9">
      <w:pPr>
        <w:rPr>
          <w:lang w:val="sq-AL"/>
        </w:rPr>
      </w:pPr>
    </w:p>
    <w:p w:rsidR="00865069" w:rsidRDefault="00865069" w:rsidP="001A68B9">
      <w:pPr>
        <w:rPr>
          <w:lang w:val="sq-AL"/>
        </w:rPr>
      </w:pPr>
    </w:p>
    <w:p w:rsidR="00865069" w:rsidRDefault="00865069" w:rsidP="001A68B9">
      <w:pPr>
        <w:rPr>
          <w:lang w:val="sq-AL"/>
        </w:rPr>
      </w:pPr>
    </w:p>
    <w:p w:rsidR="00865069" w:rsidRDefault="00865069" w:rsidP="001A68B9">
      <w:pPr>
        <w:rPr>
          <w:lang w:val="sq-AL"/>
        </w:rPr>
      </w:pPr>
    </w:p>
    <w:p w:rsidR="00865069" w:rsidRDefault="00865069" w:rsidP="001A68B9">
      <w:pPr>
        <w:rPr>
          <w:lang w:val="sq-AL"/>
        </w:rPr>
      </w:pPr>
    </w:p>
    <w:p w:rsidR="00865069" w:rsidRDefault="00865069" w:rsidP="001A68B9">
      <w:pPr>
        <w:rPr>
          <w:lang w:val="sq-AL"/>
        </w:rPr>
      </w:pPr>
    </w:p>
    <w:p w:rsidR="00865069" w:rsidRPr="001A68B9" w:rsidRDefault="00865069" w:rsidP="001A68B9">
      <w:pPr>
        <w:rPr>
          <w:lang w:val="sq-AL"/>
        </w:rPr>
      </w:pPr>
    </w:p>
    <w:p w:rsidR="001A68B9" w:rsidRPr="001A68B9" w:rsidRDefault="001A68B9" w:rsidP="001A68B9">
      <w:pPr>
        <w:rPr>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0E3D0C" w:rsidRDefault="000E3D0C" w:rsidP="00880FA6">
      <w:pPr>
        <w:rPr>
          <w:b/>
          <w:color w:val="365F91"/>
          <w:sz w:val="20"/>
          <w:lang w:val="sq-AL"/>
        </w:rPr>
      </w:pPr>
    </w:p>
    <w:p w:rsidR="0070291F" w:rsidRDefault="0070291F" w:rsidP="00880FA6">
      <w:pPr>
        <w:rPr>
          <w:color w:val="365F91"/>
          <w:sz w:val="20"/>
          <w:lang w:val="sq-AL"/>
        </w:rPr>
      </w:pPr>
    </w:p>
    <w:p w:rsidR="0070291F" w:rsidRDefault="0070291F" w:rsidP="00880FA6">
      <w:pPr>
        <w:rPr>
          <w:color w:val="365F91"/>
          <w:sz w:val="20"/>
          <w:lang w:val="sq-AL"/>
        </w:rPr>
      </w:pPr>
    </w:p>
    <w:p w:rsidR="0070291F" w:rsidRDefault="0070291F" w:rsidP="00880FA6">
      <w:pPr>
        <w:rPr>
          <w:color w:val="365F91"/>
          <w:sz w:val="20"/>
          <w:lang w:val="sq-AL"/>
        </w:rPr>
      </w:pPr>
    </w:p>
    <w:p w:rsidR="0070291F" w:rsidRDefault="0070291F" w:rsidP="00880FA6">
      <w:pPr>
        <w:rPr>
          <w:color w:val="365F91"/>
          <w:sz w:val="20"/>
          <w:lang w:val="sq-AL"/>
        </w:rPr>
      </w:pPr>
    </w:p>
    <w:p w:rsidR="00A979C6" w:rsidRDefault="00A979C6" w:rsidP="0070291F">
      <w:pPr>
        <w:rPr>
          <w:color w:val="365F91"/>
          <w:sz w:val="20"/>
          <w:lang w:val="sq-AL"/>
        </w:rPr>
      </w:pPr>
    </w:p>
    <w:p w:rsidR="009A4425" w:rsidRPr="0070291F" w:rsidRDefault="00846EC5" w:rsidP="0070291F">
      <w:pPr>
        <w:rPr>
          <w:color w:val="365F91"/>
          <w:lang w:val="sq-AL"/>
        </w:rPr>
      </w:pPr>
      <w:r w:rsidRPr="0070291F">
        <w:rPr>
          <w:color w:val="365F91"/>
          <w:sz w:val="20"/>
          <w:lang w:val="sq-AL"/>
        </w:rPr>
        <w:lastRenderedPageBreak/>
        <w:t xml:space="preserve">Neni </w:t>
      </w:r>
      <w:r w:rsidR="00952024" w:rsidRPr="0070291F">
        <w:rPr>
          <w:color w:val="365F91"/>
          <w:sz w:val="20"/>
          <w:lang w:val="sq-AL"/>
        </w:rPr>
        <w:t>20</w:t>
      </w:r>
      <w:r w:rsidRPr="00C30520">
        <w:rPr>
          <w:b/>
          <w:color w:val="365F91"/>
          <w:lang w:val="sq-AL"/>
        </w:rPr>
        <w:t xml:space="preserve">Raporti për veprimet e ndërmarra dhe të propozuara për gjetjet dhe rekomandimet e Auditorit të Përgjithshëm për vitin </w:t>
      </w:r>
      <w:r w:rsidR="009F5916" w:rsidRPr="00C30520">
        <w:rPr>
          <w:b/>
          <w:color w:val="365F91"/>
          <w:lang w:val="sq-AL"/>
        </w:rPr>
        <w:t>paraprak</w:t>
      </w:r>
    </w:p>
    <w:tbl>
      <w:tblPr>
        <w:tblW w:w="10400" w:type="dxa"/>
        <w:tblInd w:w="94" w:type="dxa"/>
        <w:tblLook w:val="04A0" w:firstRow="1" w:lastRow="0" w:firstColumn="1" w:lastColumn="0" w:noHBand="0" w:noVBand="1"/>
      </w:tblPr>
      <w:tblGrid>
        <w:gridCol w:w="660"/>
        <w:gridCol w:w="1900"/>
        <w:gridCol w:w="3720"/>
        <w:gridCol w:w="2240"/>
        <w:gridCol w:w="1880"/>
      </w:tblGrid>
      <w:tr w:rsidR="0070291F" w:rsidRPr="0070291F" w:rsidTr="0070291F">
        <w:trPr>
          <w:trHeight w:val="64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91F" w:rsidRPr="0070291F" w:rsidRDefault="0070291F" w:rsidP="0070291F">
            <w:pPr>
              <w:rPr>
                <w:rFonts w:ascii="Arial" w:eastAsia="Times New Roman" w:hAnsi="Arial" w:cs="Arial"/>
                <w:b/>
                <w:bCs/>
                <w:sz w:val="20"/>
                <w:szCs w:val="20"/>
              </w:rPr>
            </w:pPr>
            <w:r w:rsidRPr="0070291F">
              <w:rPr>
                <w:rFonts w:ascii="Arial" w:eastAsia="Times New Roman" w:hAnsi="Arial" w:cs="Arial"/>
                <w:b/>
                <w:bCs/>
                <w:sz w:val="20"/>
                <w:szCs w:val="20"/>
              </w:rPr>
              <w:t>Nr</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70291F" w:rsidRPr="0070291F" w:rsidRDefault="0070291F" w:rsidP="0070291F">
            <w:pPr>
              <w:rPr>
                <w:rFonts w:ascii="Arial" w:eastAsia="Times New Roman" w:hAnsi="Arial" w:cs="Arial"/>
                <w:b/>
                <w:bCs/>
                <w:sz w:val="20"/>
                <w:szCs w:val="20"/>
              </w:rPr>
            </w:pPr>
            <w:r w:rsidRPr="0070291F">
              <w:rPr>
                <w:rFonts w:ascii="Arial" w:eastAsia="Times New Roman" w:hAnsi="Arial" w:cs="Arial"/>
                <w:b/>
                <w:bCs/>
                <w:sz w:val="20"/>
                <w:szCs w:val="20"/>
              </w:rPr>
              <w:t>Rekomandimi ose gjetja</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rsidR="0070291F" w:rsidRPr="0070291F" w:rsidRDefault="0070291F" w:rsidP="0070291F">
            <w:pPr>
              <w:rPr>
                <w:rFonts w:ascii="Arial" w:eastAsia="Times New Roman" w:hAnsi="Arial" w:cs="Arial"/>
                <w:b/>
                <w:bCs/>
                <w:sz w:val="20"/>
                <w:szCs w:val="20"/>
              </w:rPr>
            </w:pPr>
            <w:r w:rsidRPr="0070291F">
              <w:rPr>
                <w:rFonts w:ascii="Arial" w:eastAsia="Times New Roman" w:hAnsi="Arial" w:cs="Arial"/>
                <w:b/>
                <w:bCs/>
                <w:sz w:val="20"/>
                <w:szCs w:val="20"/>
              </w:rPr>
              <w:t>Veprimi i ndërmarrë ose propozuar</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70291F" w:rsidRPr="0070291F" w:rsidRDefault="0070291F" w:rsidP="0070291F">
            <w:pPr>
              <w:rPr>
                <w:rFonts w:ascii="Arial" w:eastAsia="Times New Roman" w:hAnsi="Arial" w:cs="Arial"/>
                <w:b/>
                <w:bCs/>
                <w:sz w:val="20"/>
                <w:szCs w:val="20"/>
              </w:rPr>
            </w:pPr>
            <w:r w:rsidRPr="0070291F">
              <w:rPr>
                <w:rFonts w:ascii="Arial" w:eastAsia="Times New Roman" w:hAnsi="Arial" w:cs="Arial"/>
                <w:b/>
                <w:bCs/>
                <w:sz w:val="20"/>
                <w:szCs w:val="20"/>
              </w:rPr>
              <w:t>Afati i zbatimit</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70291F" w:rsidRPr="0070291F" w:rsidRDefault="0070291F" w:rsidP="0070291F">
            <w:pPr>
              <w:rPr>
                <w:rFonts w:ascii="Arial" w:eastAsia="Times New Roman" w:hAnsi="Arial" w:cs="Arial"/>
                <w:b/>
                <w:bCs/>
                <w:sz w:val="20"/>
                <w:szCs w:val="20"/>
              </w:rPr>
            </w:pPr>
            <w:r w:rsidRPr="0070291F">
              <w:rPr>
                <w:rFonts w:ascii="Arial" w:eastAsia="Times New Roman" w:hAnsi="Arial" w:cs="Arial"/>
                <w:b/>
                <w:bCs/>
                <w:sz w:val="20"/>
                <w:szCs w:val="20"/>
              </w:rPr>
              <w:t>Efekti</w:t>
            </w:r>
          </w:p>
        </w:tc>
      </w:tr>
      <w:tr w:rsidR="0070291F" w:rsidRPr="0070291F" w:rsidTr="0070291F">
        <w:trPr>
          <w:trHeight w:val="12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jc w:val="right"/>
              <w:rPr>
                <w:rFonts w:ascii="Calibri" w:eastAsia="Times New Roman" w:hAnsi="Calibri" w:cs="Calibri"/>
                <w:color w:val="000000"/>
                <w:sz w:val="22"/>
                <w:szCs w:val="22"/>
              </w:rPr>
            </w:pPr>
            <w:r w:rsidRPr="0070291F">
              <w:rPr>
                <w:rFonts w:ascii="Calibri" w:eastAsia="Times New Roman" w:hAnsi="Calibri" w:cs="Calibri"/>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Pasqyrat Financiare</w:t>
            </w:r>
          </w:p>
        </w:tc>
        <w:tc>
          <w:tcPr>
            <w:tcW w:w="372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Eshte marre veprim I menjehershem qe mangesit te eliminohen dhe pasqyrat fin.te perpilohen strikt sipas udhz.adm.07/2011</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Gjate vitit fiskal 2012</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21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jc w:val="right"/>
              <w:rPr>
                <w:rFonts w:ascii="Calibri" w:eastAsia="Times New Roman" w:hAnsi="Calibri" w:cs="Calibri"/>
                <w:color w:val="000000"/>
                <w:sz w:val="22"/>
                <w:szCs w:val="22"/>
              </w:rPr>
            </w:pPr>
            <w:r w:rsidRPr="0070291F">
              <w:rPr>
                <w:rFonts w:ascii="Calibri" w:eastAsia="Times New Roman" w:hAnsi="Calibri" w:cs="Calibri"/>
                <w:color w:val="000000"/>
                <w:sz w:val="22"/>
                <w:szCs w:val="22"/>
              </w:rPr>
              <w:t>2</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Regjistrimi I pronave</w:t>
            </w:r>
          </w:p>
        </w:tc>
        <w:tc>
          <w:tcPr>
            <w:tcW w:w="372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Eshte formuar komisioni per regjistrimin e pasurise se palujteshme dhe I cili ka kryer pjesen me te madhe te punes,zyrtari I pasurise I kafutur te dhenat ne SIMFK,ku edhe ne fund te vitit eshte bere edhe amortizimi nga MF.</w:t>
            </w:r>
          </w:p>
        </w:tc>
        <w:tc>
          <w:tcPr>
            <w:tcW w:w="224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Pjesen dermuese te punes gjate vitit 2012</w:t>
            </w:r>
          </w:p>
        </w:tc>
        <w:tc>
          <w:tcPr>
            <w:tcW w:w="188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12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jc w:val="right"/>
              <w:rPr>
                <w:rFonts w:ascii="Calibri" w:eastAsia="Times New Roman" w:hAnsi="Calibri" w:cs="Calibri"/>
                <w:color w:val="000000"/>
                <w:sz w:val="22"/>
                <w:szCs w:val="22"/>
              </w:rPr>
            </w:pPr>
            <w:r w:rsidRPr="0070291F">
              <w:rPr>
                <w:rFonts w:ascii="Calibri" w:eastAsia="Times New Roman" w:hAnsi="Calibri" w:cs="Calibri"/>
                <w:color w:val="000000"/>
                <w:sz w:val="22"/>
                <w:szCs w:val="22"/>
              </w:rPr>
              <w:t>3</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Te Hyrat</w:t>
            </w:r>
          </w:p>
        </w:tc>
        <w:tc>
          <w:tcPr>
            <w:tcW w:w="372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xml:space="preserve">Edhe pse Komuna ka nje sistem funksional te faturimit,me masat e ndermarra ka bere qe ky sistem te permiresohet edhe me shume  </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Menjehere gjate 2012</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24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jc w:val="right"/>
              <w:rPr>
                <w:rFonts w:ascii="Calibri" w:eastAsia="Times New Roman" w:hAnsi="Calibri" w:cs="Calibri"/>
                <w:color w:val="000000"/>
                <w:sz w:val="22"/>
                <w:szCs w:val="22"/>
              </w:rPr>
            </w:pPr>
            <w:r w:rsidRPr="0070291F">
              <w:rPr>
                <w:rFonts w:ascii="Calibri" w:eastAsia="Times New Roman" w:hAnsi="Calibri" w:cs="Calibri"/>
                <w:color w:val="000000"/>
                <w:sz w:val="22"/>
                <w:szCs w:val="22"/>
              </w:rPr>
              <w:t>4</w:t>
            </w:r>
          </w:p>
        </w:tc>
        <w:tc>
          <w:tcPr>
            <w:tcW w:w="190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Prokurimi</w:t>
            </w:r>
          </w:p>
        </w:tc>
        <w:tc>
          <w:tcPr>
            <w:tcW w:w="372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Komuna me veprimin e ndermarre ka pepiluar planin e prokurimit per vitin fiskal 2012,permes te cilit do te evidentohen dhe parashikohet shpenzimi I parase publike.Komuna ka vendose procedura adekuate per kontrollin e procedurave te tenderit sipas ligjeve ne fuqi.</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Gjate vitit fiskal 2012</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27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jc w:val="right"/>
              <w:rPr>
                <w:rFonts w:ascii="Calibri" w:eastAsia="Times New Roman" w:hAnsi="Calibri" w:cs="Calibri"/>
                <w:color w:val="000000"/>
                <w:sz w:val="22"/>
                <w:szCs w:val="22"/>
              </w:rPr>
            </w:pPr>
            <w:r w:rsidRPr="0070291F">
              <w:rPr>
                <w:rFonts w:ascii="Calibri" w:eastAsia="Times New Roman" w:hAnsi="Calibri" w:cs="Calibri"/>
                <w:color w:val="000000"/>
                <w:sz w:val="22"/>
                <w:szCs w:val="22"/>
              </w:rPr>
              <w:t>5</w:t>
            </w:r>
          </w:p>
        </w:tc>
        <w:tc>
          <w:tcPr>
            <w:tcW w:w="190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Subvencionet dhe Transferet</w:t>
            </w:r>
          </w:p>
        </w:tc>
        <w:tc>
          <w:tcPr>
            <w:tcW w:w="3720" w:type="dxa"/>
            <w:tcBorders>
              <w:top w:val="nil"/>
              <w:left w:val="nil"/>
              <w:bottom w:val="single" w:sz="4" w:space="0" w:color="auto"/>
              <w:right w:val="single" w:sz="4" w:space="0" w:color="auto"/>
            </w:tcBorders>
            <w:shd w:val="clear" w:color="auto" w:fill="auto"/>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Kryetari tani me ka formuar komisionin per shqyrtimin e mundesive qe permes subvencioneve te perkrahen kategorit me te ndjeshme te shoqerise,Familjet e deshmorve,invalideve te luftes,studenteve me gjendje te rende ekonomike,te njerzeve me gjendje te rende shendetesore etj.</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r w:rsidR="00450C3B">
              <w:rPr>
                <w:rFonts w:ascii="Calibri" w:eastAsia="Times New Roman" w:hAnsi="Calibri" w:cs="Calibri"/>
                <w:color w:val="000000"/>
                <w:sz w:val="22"/>
                <w:szCs w:val="22"/>
              </w:rPr>
              <w:t>Gjate vitit 2012</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372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372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372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r w:rsidR="0070291F" w:rsidRPr="0070291F" w:rsidTr="0070291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372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rsidR="0070291F" w:rsidRPr="0070291F" w:rsidRDefault="0070291F" w:rsidP="0070291F">
            <w:pPr>
              <w:rPr>
                <w:rFonts w:ascii="Calibri" w:eastAsia="Times New Roman" w:hAnsi="Calibri" w:cs="Calibri"/>
                <w:color w:val="000000"/>
                <w:sz w:val="22"/>
                <w:szCs w:val="22"/>
              </w:rPr>
            </w:pPr>
            <w:r w:rsidRPr="0070291F">
              <w:rPr>
                <w:rFonts w:ascii="Calibri" w:eastAsia="Times New Roman" w:hAnsi="Calibri" w:cs="Calibri"/>
                <w:color w:val="000000"/>
                <w:sz w:val="22"/>
                <w:szCs w:val="22"/>
              </w:rPr>
              <w:t> </w:t>
            </w:r>
          </w:p>
        </w:tc>
      </w:tr>
    </w:tbl>
    <w:p w:rsidR="009A4425" w:rsidRDefault="009A4425" w:rsidP="009A4425">
      <w:pPr>
        <w:jc w:val="both"/>
        <w:rPr>
          <w:b/>
          <w:color w:val="365F91"/>
          <w:lang w:val="sq-AL"/>
        </w:rPr>
      </w:pPr>
    </w:p>
    <w:p w:rsidR="009A4425" w:rsidRPr="009A4425" w:rsidRDefault="009A4425" w:rsidP="009A4425">
      <w:pPr>
        <w:jc w:val="both"/>
        <w:rPr>
          <w:b/>
          <w:color w:val="365F91"/>
          <w:lang w:val="sq-AL"/>
        </w:rPr>
      </w:pPr>
    </w:p>
    <w:p w:rsidR="009878EC" w:rsidRDefault="00A979C6" w:rsidP="001A68B9">
      <w:pPr>
        <w:tabs>
          <w:tab w:val="left" w:pos="2160"/>
        </w:tabs>
        <w:rPr>
          <w:lang w:val="sq-AL"/>
        </w:rPr>
      </w:pPr>
      <w:r w:rsidRPr="00A20BE2">
        <w:rPr>
          <w:lang w:val="sq-AL"/>
        </w:rPr>
        <w:object w:dxaOrig="11145" w:dyaOrig="2677">
          <v:shape id="_x0000_i1056" type="#_x0000_t75" style="width:557.25pt;height:133.5pt" o:ole="">
            <v:imagedata r:id="rId78" o:title=""/>
          </v:shape>
          <o:OLEObject Type="Embed" ProgID="Excel.Sheet.8" ShapeID="_x0000_i1056" DrawAspect="Content" ObjectID="_1504549470" r:id="rId79"/>
        </w:object>
      </w:r>
    </w:p>
    <w:sectPr w:rsidR="009878EC" w:rsidSect="00FE4451">
      <w:type w:val="continuous"/>
      <w:pgSz w:w="12240" w:h="15840"/>
      <w:pgMar w:top="1440" w:right="1800" w:bottom="14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2F" w:rsidRDefault="00D21D2F">
      <w:r>
        <w:separator/>
      </w:r>
    </w:p>
  </w:endnote>
  <w:endnote w:type="continuationSeparator" w:id="0">
    <w:p w:rsidR="00D21D2F" w:rsidRDefault="00D2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13" w:rsidRDefault="00732EF0" w:rsidP="004E7DAC">
    <w:pPr>
      <w:pStyle w:val="Footer"/>
      <w:framePr w:wrap="around" w:vAnchor="text" w:hAnchor="margin" w:xAlign="right" w:y="1"/>
      <w:rPr>
        <w:rStyle w:val="PageNumber"/>
      </w:rPr>
    </w:pPr>
    <w:r>
      <w:rPr>
        <w:rStyle w:val="PageNumber"/>
      </w:rPr>
      <w:fldChar w:fldCharType="begin"/>
    </w:r>
    <w:r w:rsidR="00A24113">
      <w:rPr>
        <w:rStyle w:val="PageNumber"/>
      </w:rPr>
      <w:instrText xml:space="preserve">PAGE  </w:instrText>
    </w:r>
    <w:r>
      <w:rPr>
        <w:rStyle w:val="PageNumber"/>
      </w:rPr>
      <w:fldChar w:fldCharType="end"/>
    </w:r>
  </w:p>
  <w:p w:rsidR="00A24113" w:rsidRDefault="00A24113"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13" w:rsidRDefault="00D21D2F">
    <w:pPr>
      <w:pStyle w:val="Footer"/>
      <w:jc w:val="center"/>
    </w:pPr>
    <w:r>
      <w:fldChar w:fldCharType="begin"/>
    </w:r>
    <w:r>
      <w:instrText xml:space="preserve"> PAGE   \* MERGEFORMAT </w:instrText>
    </w:r>
    <w:r>
      <w:fldChar w:fldCharType="separate"/>
    </w:r>
    <w:r w:rsidR="00A7010C">
      <w:rPr>
        <w:noProof/>
      </w:rPr>
      <w:t>26</w:t>
    </w:r>
    <w:r>
      <w:rPr>
        <w:noProof/>
      </w:rPr>
      <w:fldChar w:fldCharType="end"/>
    </w:r>
  </w:p>
  <w:p w:rsidR="00A24113" w:rsidRDefault="00A24113"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13" w:rsidRDefault="00D21D2F">
    <w:pPr>
      <w:pStyle w:val="Footer"/>
      <w:jc w:val="center"/>
    </w:pPr>
    <w:r>
      <w:fldChar w:fldCharType="begin"/>
    </w:r>
    <w:r>
      <w:instrText xml:space="preserve"> PAGE   \* MERGEFORMAT </w:instrText>
    </w:r>
    <w:r>
      <w:fldChar w:fldCharType="separate"/>
    </w:r>
    <w:r w:rsidR="00A7010C">
      <w:rPr>
        <w:noProof/>
      </w:rPr>
      <w:t>1</w:t>
    </w:r>
    <w:r>
      <w:rPr>
        <w:noProof/>
      </w:rPr>
      <w:fldChar w:fldCharType="end"/>
    </w:r>
  </w:p>
  <w:p w:rsidR="00A24113" w:rsidRDefault="00A241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13" w:rsidRDefault="00732EF0" w:rsidP="004E7DAC">
    <w:pPr>
      <w:pStyle w:val="Footer"/>
      <w:framePr w:wrap="around" w:vAnchor="text" w:hAnchor="margin" w:xAlign="right" w:y="1"/>
      <w:rPr>
        <w:rStyle w:val="PageNumber"/>
      </w:rPr>
    </w:pPr>
    <w:r>
      <w:rPr>
        <w:rStyle w:val="PageNumber"/>
      </w:rPr>
      <w:fldChar w:fldCharType="begin"/>
    </w:r>
    <w:r w:rsidR="00A24113">
      <w:rPr>
        <w:rStyle w:val="PageNumber"/>
      </w:rPr>
      <w:instrText xml:space="preserve">PAGE  </w:instrText>
    </w:r>
    <w:r>
      <w:rPr>
        <w:rStyle w:val="PageNumber"/>
      </w:rPr>
      <w:fldChar w:fldCharType="end"/>
    </w:r>
  </w:p>
  <w:p w:rsidR="00A24113" w:rsidRDefault="00A24113"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2F" w:rsidRDefault="00D21D2F">
      <w:r>
        <w:separator/>
      </w:r>
    </w:p>
  </w:footnote>
  <w:footnote w:type="continuationSeparator" w:id="0">
    <w:p w:rsidR="00D21D2F" w:rsidRDefault="00D2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1F" w:rsidRDefault="0070291F">
    <w:pPr>
      <w:pStyle w:val="Header"/>
    </w:pPr>
  </w:p>
  <w:p w:rsidR="0070291F" w:rsidRDefault="0070291F">
    <w:pPr>
      <w:pStyle w:val="Header"/>
    </w:pPr>
  </w:p>
  <w:p w:rsidR="0070291F" w:rsidRDefault="00702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13" w:rsidRDefault="00A24113">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4B4"/>
    <w:multiLevelType w:val="hybridMultilevel"/>
    <w:tmpl w:val="73F2A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72933"/>
    <w:multiLevelType w:val="hybridMultilevel"/>
    <w:tmpl w:val="FDB6E014"/>
    <w:lvl w:ilvl="0" w:tplc="0CBCF238">
      <w:start w:val="1"/>
      <w:numFmt w:val="lowerLetter"/>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B0B688B"/>
    <w:multiLevelType w:val="hybridMultilevel"/>
    <w:tmpl w:val="F4749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5F5AFD"/>
    <w:multiLevelType w:val="multilevel"/>
    <w:tmpl w:val="BE9012A8"/>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98"/>
        </w:tabs>
        <w:ind w:left="798" w:hanging="51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5">
    <w:nsid w:val="10401FAE"/>
    <w:multiLevelType w:val="hybridMultilevel"/>
    <w:tmpl w:val="F8A6B1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3120D"/>
    <w:multiLevelType w:val="hybridMultilevel"/>
    <w:tmpl w:val="D3ACE95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AD2759"/>
    <w:multiLevelType w:val="hybridMultilevel"/>
    <w:tmpl w:val="75B4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554A91"/>
    <w:multiLevelType w:val="hybridMultilevel"/>
    <w:tmpl w:val="9490F21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129EB"/>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57665"/>
    <w:multiLevelType w:val="multilevel"/>
    <w:tmpl w:val="D19A996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D31386"/>
    <w:multiLevelType w:val="hybridMultilevel"/>
    <w:tmpl w:val="4E8CE6C8"/>
    <w:lvl w:ilvl="0" w:tplc="04090017">
      <w:start w:val="1"/>
      <w:numFmt w:val="lowerLetter"/>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2">
    <w:nsid w:val="2CD646F4"/>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D0EB7"/>
    <w:multiLevelType w:val="hybridMultilevel"/>
    <w:tmpl w:val="67BACC88"/>
    <w:lvl w:ilvl="0" w:tplc="B4B40454">
      <w:start w:val="1"/>
      <w:numFmt w:val="lowerLetter"/>
      <w:lvlText w:val="%1."/>
      <w:lvlJc w:val="left"/>
      <w:pPr>
        <w:ind w:left="126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98618B0"/>
    <w:multiLevelType w:val="hybridMultilevel"/>
    <w:tmpl w:val="9626B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B115C"/>
    <w:multiLevelType w:val="hybridMultilevel"/>
    <w:tmpl w:val="5E0E9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42E06"/>
    <w:multiLevelType w:val="hybridMultilevel"/>
    <w:tmpl w:val="4FEA4D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452B389D"/>
    <w:multiLevelType w:val="hybridMultilevel"/>
    <w:tmpl w:val="5AAA7E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03A4A"/>
    <w:multiLevelType w:val="hybridMultilevel"/>
    <w:tmpl w:val="E3140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F6D8B"/>
    <w:multiLevelType w:val="hybridMultilevel"/>
    <w:tmpl w:val="67BACC88"/>
    <w:lvl w:ilvl="0" w:tplc="B4B40454">
      <w:start w:val="1"/>
      <w:numFmt w:val="lowerLetter"/>
      <w:lvlText w:val="%1."/>
      <w:lvlJc w:val="left"/>
      <w:pPr>
        <w:ind w:left="126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55920606"/>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B5AD2"/>
    <w:multiLevelType w:val="multilevel"/>
    <w:tmpl w:val="4A18E6F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nsid w:val="68321DCE"/>
    <w:multiLevelType w:val="hybridMultilevel"/>
    <w:tmpl w:val="63983D78"/>
    <w:lvl w:ilvl="0" w:tplc="7EDC283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80F63"/>
    <w:multiLevelType w:val="hybridMultilevel"/>
    <w:tmpl w:val="52C266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E62C61"/>
    <w:multiLevelType w:val="multilevel"/>
    <w:tmpl w:val="A7CEFCB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78E5309D"/>
    <w:multiLevelType w:val="hybridMultilevel"/>
    <w:tmpl w:val="6F34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71FC6"/>
    <w:multiLevelType w:val="hybridMultilevel"/>
    <w:tmpl w:val="026C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3"/>
  </w:num>
  <w:num w:numId="4">
    <w:abstractNumId w:val="16"/>
  </w:num>
  <w:num w:numId="5">
    <w:abstractNumId w:val="27"/>
  </w:num>
  <w:num w:numId="6">
    <w:abstractNumId w:val="19"/>
  </w:num>
  <w:num w:numId="7">
    <w:abstractNumId w:val="5"/>
  </w:num>
  <w:num w:numId="8">
    <w:abstractNumId w:val="24"/>
  </w:num>
  <w:num w:numId="9">
    <w:abstractNumId w:val="6"/>
  </w:num>
  <w:num w:numId="10">
    <w:abstractNumId w:val="3"/>
  </w:num>
  <w:num w:numId="11">
    <w:abstractNumId w:val="8"/>
  </w:num>
  <w:num w:numId="12">
    <w:abstractNumId w:val="10"/>
  </w:num>
  <w:num w:numId="13">
    <w:abstractNumId w:val="11"/>
  </w:num>
  <w:num w:numId="14">
    <w:abstractNumId w:val="26"/>
  </w:num>
  <w:num w:numId="15">
    <w:abstractNumId w:val="0"/>
  </w:num>
  <w:num w:numId="16">
    <w:abstractNumId w:val="14"/>
  </w:num>
  <w:num w:numId="17">
    <w:abstractNumId w:val="15"/>
  </w:num>
  <w:num w:numId="18">
    <w:abstractNumId w:val="18"/>
  </w:num>
  <w:num w:numId="19">
    <w:abstractNumId w:val="4"/>
  </w:num>
  <w:num w:numId="20">
    <w:abstractNumId w:val="25"/>
  </w:num>
  <w:num w:numId="21">
    <w:abstractNumId w:val="22"/>
  </w:num>
  <w:num w:numId="22">
    <w:abstractNumId w:val="20"/>
  </w:num>
  <w:num w:numId="23">
    <w:abstractNumId w:val="13"/>
  </w:num>
  <w:num w:numId="24">
    <w:abstractNumId w:val="17"/>
  </w:num>
  <w:num w:numId="25">
    <w:abstractNumId w:val="9"/>
  </w:num>
  <w:num w:numId="26">
    <w:abstractNumId w:val="21"/>
  </w:num>
  <w:num w:numId="27">
    <w:abstractNumId w:val="12"/>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200D"/>
    <w:rsid w:val="000103DC"/>
    <w:rsid w:val="00011799"/>
    <w:rsid w:val="00012B8C"/>
    <w:rsid w:val="000155D1"/>
    <w:rsid w:val="000218BB"/>
    <w:rsid w:val="0002623C"/>
    <w:rsid w:val="00026794"/>
    <w:rsid w:val="000269E5"/>
    <w:rsid w:val="00030944"/>
    <w:rsid w:val="00031D43"/>
    <w:rsid w:val="000337EC"/>
    <w:rsid w:val="000341A9"/>
    <w:rsid w:val="000357E6"/>
    <w:rsid w:val="00037BD3"/>
    <w:rsid w:val="000405A6"/>
    <w:rsid w:val="00041500"/>
    <w:rsid w:val="0004161A"/>
    <w:rsid w:val="000419F1"/>
    <w:rsid w:val="00042AA1"/>
    <w:rsid w:val="000463D3"/>
    <w:rsid w:val="00053E71"/>
    <w:rsid w:val="00054E46"/>
    <w:rsid w:val="00056767"/>
    <w:rsid w:val="0005721C"/>
    <w:rsid w:val="000619B9"/>
    <w:rsid w:val="00061DD5"/>
    <w:rsid w:val="00063F19"/>
    <w:rsid w:val="00064482"/>
    <w:rsid w:val="00065BBE"/>
    <w:rsid w:val="00071A50"/>
    <w:rsid w:val="00071FDE"/>
    <w:rsid w:val="000721FF"/>
    <w:rsid w:val="000736C3"/>
    <w:rsid w:val="00073DEA"/>
    <w:rsid w:val="00073F08"/>
    <w:rsid w:val="0007772C"/>
    <w:rsid w:val="00081246"/>
    <w:rsid w:val="00082531"/>
    <w:rsid w:val="000830E9"/>
    <w:rsid w:val="00086D44"/>
    <w:rsid w:val="00086E99"/>
    <w:rsid w:val="000900F6"/>
    <w:rsid w:val="000943BA"/>
    <w:rsid w:val="00094C0B"/>
    <w:rsid w:val="00094CBE"/>
    <w:rsid w:val="00094EC1"/>
    <w:rsid w:val="00096459"/>
    <w:rsid w:val="00096E3C"/>
    <w:rsid w:val="00097C20"/>
    <w:rsid w:val="000A1432"/>
    <w:rsid w:val="000A6F89"/>
    <w:rsid w:val="000A77D8"/>
    <w:rsid w:val="000B033D"/>
    <w:rsid w:val="000B110B"/>
    <w:rsid w:val="000B191A"/>
    <w:rsid w:val="000B1CE1"/>
    <w:rsid w:val="000B1E91"/>
    <w:rsid w:val="000B22BD"/>
    <w:rsid w:val="000B3962"/>
    <w:rsid w:val="000B65F2"/>
    <w:rsid w:val="000B79D8"/>
    <w:rsid w:val="000B7F42"/>
    <w:rsid w:val="000C1187"/>
    <w:rsid w:val="000C218B"/>
    <w:rsid w:val="000C28DC"/>
    <w:rsid w:val="000C5F55"/>
    <w:rsid w:val="000C6A78"/>
    <w:rsid w:val="000D19C1"/>
    <w:rsid w:val="000D1ECB"/>
    <w:rsid w:val="000D2FBB"/>
    <w:rsid w:val="000D3379"/>
    <w:rsid w:val="000D62C4"/>
    <w:rsid w:val="000D66A0"/>
    <w:rsid w:val="000D7940"/>
    <w:rsid w:val="000D7D9A"/>
    <w:rsid w:val="000E0D80"/>
    <w:rsid w:val="000E327C"/>
    <w:rsid w:val="000E3D0C"/>
    <w:rsid w:val="000E50C0"/>
    <w:rsid w:val="000E5B1D"/>
    <w:rsid w:val="000E6D2B"/>
    <w:rsid w:val="000E7878"/>
    <w:rsid w:val="000F17CE"/>
    <w:rsid w:val="000F3A1D"/>
    <w:rsid w:val="000F4471"/>
    <w:rsid w:val="000F46E9"/>
    <w:rsid w:val="000F51F3"/>
    <w:rsid w:val="000F5431"/>
    <w:rsid w:val="000F5517"/>
    <w:rsid w:val="000F651A"/>
    <w:rsid w:val="001010BE"/>
    <w:rsid w:val="00101FD9"/>
    <w:rsid w:val="001026DA"/>
    <w:rsid w:val="00103384"/>
    <w:rsid w:val="00103818"/>
    <w:rsid w:val="00103BFC"/>
    <w:rsid w:val="001070C4"/>
    <w:rsid w:val="001073D5"/>
    <w:rsid w:val="00107CA7"/>
    <w:rsid w:val="00112F60"/>
    <w:rsid w:val="00113CDE"/>
    <w:rsid w:val="00122CAA"/>
    <w:rsid w:val="00123EB7"/>
    <w:rsid w:val="00124E75"/>
    <w:rsid w:val="00124F39"/>
    <w:rsid w:val="001261C0"/>
    <w:rsid w:val="00126450"/>
    <w:rsid w:val="001266E4"/>
    <w:rsid w:val="00130DF3"/>
    <w:rsid w:val="00132FCE"/>
    <w:rsid w:val="001339F9"/>
    <w:rsid w:val="001357B5"/>
    <w:rsid w:val="0013618F"/>
    <w:rsid w:val="00136D8C"/>
    <w:rsid w:val="00136DB3"/>
    <w:rsid w:val="00136E91"/>
    <w:rsid w:val="00137027"/>
    <w:rsid w:val="0013752A"/>
    <w:rsid w:val="00137F75"/>
    <w:rsid w:val="001410D0"/>
    <w:rsid w:val="00141A6A"/>
    <w:rsid w:val="00141AA2"/>
    <w:rsid w:val="00141B3B"/>
    <w:rsid w:val="001423E9"/>
    <w:rsid w:val="00146549"/>
    <w:rsid w:val="001505E8"/>
    <w:rsid w:val="001506BE"/>
    <w:rsid w:val="00150D11"/>
    <w:rsid w:val="001519A9"/>
    <w:rsid w:val="001523D2"/>
    <w:rsid w:val="001561E2"/>
    <w:rsid w:val="001575D7"/>
    <w:rsid w:val="001621EF"/>
    <w:rsid w:val="00162908"/>
    <w:rsid w:val="00163683"/>
    <w:rsid w:val="00163D15"/>
    <w:rsid w:val="00163E33"/>
    <w:rsid w:val="00164668"/>
    <w:rsid w:val="00164AEC"/>
    <w:rsid w:val="00164C40"/>
    <w:rsid w:val="0016550B"/>
    <w:rsid w:val="00171991"/>
    <w:rsid w:val="00172682"/>
    <w:rsid w:val="00173A98"/>
    <w:rsid w:val="001804AB"/>
    <w:rsid w:val="00181864"/>
    <w:rsid w:val="00186F93"/>
    <w:rsid w:val="00190B6B"/>
    <w:rsid w:val="00191C02"/>
    <w:rsid w:val="001942C4"/>
    <w:rsid w:val="00194838"/>
    <w:rsid w:val="00195627"/>
    <w:rsid w:val="0019595E"/>
    <w:rsid w:val="00196646"/>
    <w:rsid w:val="00196F57"/>
    <w:rsid w:val="00197D0B"/>
    <w:rsid w:val="00197EC4"/>
    <w:rsid w:val="001A68B9"/>
    <w:rsid w:val="001A68C3"/>
    <w:rsid w:val="001A7ED3"/>
    <w:rsid w:val="001B06F5"/>
    <w:rsid w:val="001B1A75"/>
    <w:rsid w:val="001B229D"/>
    <w:rsid w:val="001B2615"/>
    <w:rsid w:val="001B2AB3"/>
    <w:rsid w:val="001B2D95"/>
    <w:rsid w:val="001B377C"/>
    <w:rsid w:val="001B6F30"/>
    <w:rsid w:val="001C111B"/>
    <w:rsid w:val="001C32D9"/>
    <w:rsid w:val="001C3462"/>
    <w:rsid w:val="001C3AA8"/>
    <w:rsid w:val="001C4E66"/>
    <w:rsid w:val="001C4F67"/>
    <w:rsid w:val="001C6C85"/>
    <w:rsid w:val="001C7C55"/>
    <w:rsid w:val="001D01E5"/>
    <w:rsid w:val="001D1C3B"/>
    <w:rsid w:val="001D3676"/>
    <w:rsid w:val="001D3892"/>
    <w:rsid w:val="001D7D41"/>
    <w:rsid w:val="001E0EC0"/>
    <w:rsid w:val="001E2A01"/>
    <w:rsid w:val="001E2F06"/>
    <w:rsid w:val="001E5BCA"/>
    <w:rsid w:val="001F0C87"/>
    <w:rsid w:val="001F1335"/>
    <w:rsid w:val="001F179A"/>
    <w:rsid w:val="001F4469"/>
    <w:rsid w:val="001F6834"/>
    <w:rsid w:val="001F685B"/>
    <w:rsid w:val="00201784"/>
    <w:rsid w:val="0020544E"/>
    <w:rsid w:val="00205CDF"/>
    <w:rsid w:val="00207188"/>
    <w:rsid w:val="00207570"/>
    <w:rsid w:val="00207B97"/>
    <w:rsid w:val="002103BF"/>
    <w:rsid w:val="00210AE3"/>
    <w:rsid w:val="00211D6C"/>
    <w:rsid w:val="0021374B"/>
    <w:rsid w:val="00215816"/>
    <w:rsid w:val="00216B47"/>
    <w:rsid w:val="002203BA"/>
    <w:rsid w:val="0022082C"/>
    <w:rsid w:val="002231AA"/>
    <w:rsid w:val="00223289"/>
    <w:rsid w:val="00224F85"/>
    <w:rsid w:val="002264AA"/>
    <w:rsid w:val="002268E7"/>
    <w:rsid w:val="002272A8"/>
    <w:rsid w:val="00227524"/>
    <w:rsid w:val="00227BC6"/>
    <w:rsid w:val="00227D60"/>
    <w:rsid w:val="002314C5"/>
    <w:rsid w:val="00231594"/>
    <w:rsid w:val="00234B25"/>
    <w:rsid w:val="00234CAD"/>
    <w:rsid w:val="002354B8"/>
    <w:rsid w:val="002360C7"/>
    <w:rsid w:val="00236C41"/>
    <w:rsid w:val="002435B4"/>
    <w:rsid w:val="002437CE"/>
    <w:rsid w:val="00245324"/>
    <w:rsid w:val="0024593E"/>
    <w:rsid w:val="00246A3E"/>
    <w:rsid w:val="002472CB"/>
    <w:rsid w:val="00251487"/>
    <w:rsid w:val="002553B3"/>
    <w:rsid w:val="0025589D"/>
    <w:rsid w:val="002565C8"/>
    <w:rsid w:val="00260AE6"/>
    <w:rsid w:val="00262940"/>
    <w:rsid w:val="00267637"/>
    <w:rsid w:val="00271C56"/>
    <w:rsid w:val="0027265C"/>
    <w:rsid w:val="0027311D"/>
    <w:rsid w:val="0027314B"/>
    <w:rsid w:val="00276B8B"/>
    <w:rsid w:val="002771B6"/>
    <w:rsid w:val="00277833"/>
    <w:rsid w:val="002804EA"/>
    <w:rsid w:val="002843EF"/>
    <w:rsid w:val="002855D9"/>
    <w:rsid w:val="002862D0"/>
    <w:rsid w:val="00286B89"/>
    <w:rsid w:val="002907AC"/>
    <w:rsid w:val="00290A5E"/>
    <w:rsid w:val="0029207F"/>
    <w:rsid w:val="00292273"/>
    <w:rsid w:val="00294996"/>
    <w:rsid w:val="0029501B"/>
    <w:rsid w:val="00296BAD"/>
    <w:rsid w:val="00297320"/>
    <w:rsid w:val="002A1A48"/>
    <w:rsid w:val="002A1F9C"/>
    <w:rsid w:val="002A6D32"/>
    <w:rsid w:val="002B03B2"/>
    <w:rsid w:val="002B24D4"/>
    <w:rsid w:val="002B3F66"/>
    <w:rsid w:val="002B4EA8"/>
    <w:rsid w:val="002B71F7"/>
    <w:rsid w:val="002B7446"/>
    <w:rsid w:val="002B7B02"/>
    <w:rsid w:val="002B7F97"/>
    <w:rsid w:val="002C1297"/>
    <w:rsid w:val="002C3284"/>
    <w:rsid w:val="002C477A"/>
    <w:rsid w:val="002C4AAB"/>
    <w:rsid w:val="002C4E21"/>
    <w:rsid w:val="002C631D"/>
    <w:rsid w:val="002C7715"/>
    <w:rsid w:val="002C7D4F"/>
    <w:rsid w:val="002D0FD8"/>
    <w:rsid w:val="002D340B"/>
    <w:rsid w:val="002D580B"/>
    <w:rsid w:val="002D5F5C"/>
    <w:rsid w:val="002D6180"/>
    <w:rsid w:val="002D66F9"/>
    <w:rsid w:val="002D6AE3"/>
    <w:rsid w:val="002D706F"/>
    <w:rsid w:val="002E02E3"/>
    <w:rsid w:val="002E1240"/>
    <w:rsid w:val="002E4318"/>
    <w:rsid w:val="002E551E"/>
    <w:rsid w:val="002E6616"/>
    <w:rsid w:val="002F00C8"/>
    <w:rsid w:val="002F0ACD"/>
    <w:rsid w:val="002F1F00"/>
    <w:rsid w:val="002F2165"/>
    <w:rsid w:val="002F2F89"/>
    <w:rsid w:val="002F34E0"/>
    <w:rsid w:val="002F4189"/>
    <w:rsid w:val="002F55FE"/>
    <w:rsid w:val="002F6D29"/>
    <w:rsid w:val="0030043A"/>
    <w:rsid w:val="00302624"/>
    <w:rsid w:val="003054E1"/>
    <w:rsid w:val="003058DF"/>
    <w:rsid w:val="0030699C"/>
    <w:rsid w:val="00311289"/>
    <w:rsid w:val="00311F9A"/>
    <w:rsid w:val="003137FC"/>
    <w:rsid w:val="0031454D"/>
    <w:rsid w:val="00315ED2"/>
    <w:rsid w:val="003166E1"/>
    <w:rsid w:val="0031740F"/>
    <w:rsid w:val="00320C86"/>
    <w:rsid w:val="00322B70"/>
    <w:rsid w:val="003260DD"/>
    <w:rsid w:val="00330549"/>
    <w:rsid w:val="0033240F"/>
    <w:rsid w:val="003328C2"/>
    <w:rsid w:val="00333DCB"/>
    <w:rsid w:val="00335BE1"/>
    <w:rsid w:val="003362C2"/>
    <w:rsid w:val="00336C77"/>
    <w:rsid w:val="00340170"/>
    <w:rsid w:val="00341B52"/>
    <w:rsid w:val="003502FC"/>
    <w:rsid w:val="00351033"/>
    <w:rsid w:val="00354246"/>
    <w:rsid w:val="00355180"/>
    <w:rsid w:val="003556A9"/>
    <w:rsid w:val="00355F5C"/>
    <w:rsid w:val="003563D5"/>
    <w:rsid w:val="00356B0B"/>
    <w:rsid w:val="00357BF8"/>
    <w:rsid w:val="00357FE1"/>
    <w:rsid w:val="003628AE"/>
    <w:rsid w:val="00363635"/>
    <w:rsid w:val="00365759"/>
    <w:rsid w:val="003659C9"/>
    <w:rsid w:val="00367345"/>
    <w:rsid w:val="003703ED"/>
    <w:rsid w:val="00370646"/>
    <w:rsid w:val="003712D4"/>
    <w:rsid w:val="00373632"/>
    <w:rsid w:val="00374FB9"/>
    <w:rsid w:val="00375FC0"/>
    <w:rsid w:val="00377979"/>
    <w:rsid w:val="003801C6"/>
    <w:rsid w:val="003827E4"/>
    <w:rsid w:val="00385DF2"/>
    <w:rsid w:val="00386CA4"/>
    <w:rsid w:val="00386DB7"/>
    <w:rsid w:val="00387011"/>
    <w:rsid w:val="0039123D"/>
    <w:rsid w:val="003933DC"/>
    <w:rsid w:val="003940EF"/>
    <w:rsid w:val="00394975"/>
    <w:rsid w:val="0039638E"/>
    <w:rsid w:val="0039738D"/>
    <w:rsid w:val="003A20EB"/>
    <w:rsid w:val="003A26A6"/>
    <w:rsid w:val="003A3283"/>
    <w:rsid w:val="003A4A35"/>
    <w:rsid w:val="003A4A86"/>
    <w:rsid w:val="003A5E23"/>
    <w:rsid w:val="003A798E"/>
    <w:rsid w:val="003B165A"/>
    <w:rsid w:val="003B257F"/>
    <w:rsid w:val="003B2AF2"/>
    <w:rsid w:val="003B381B"/>
    <w:rsid w:val="003C017E"/>
    <w:rsid w:val="003C0377"/>
    <w:rsid w:val="003C177E"/>
    <w:rsid w:val="003C4453"/>
    <w:rsid w:val="003C4745"/>
    <w:rsid w:val="003C7843"/>
    <w:rsid w:val="003C787A"/>
    <w:rsid w:val="003C7D85"/>
    <w:rsid w:val="003D0387"/>
    <w:rsid w:val="003D1AE5"/>
    <w:rsid w:val="003D217B"/>
    <w:rsid w:val="003D3C8C"/>
    <w:rsid w:val="003D3E1D"/>
    <w:rsid w:val="003D5866"/>
    <w:rsid w:val="003D5CF6"/>
    <w:rsid w:val="003D711C"/>
    <w:rsid w:val="003E013B"/>
    <w:rsid w:val="003E2DB7"/>
    <w:rsid w:val="003E5EA2"/>
    <w:rsid w:val="003E77E8"/>
    <w:rsid w:val="003F2C16"/>
    <w:rsid w:val="003F308D"/>
    <w:rsid w:val="003F3EDB"/>
    <w:rsid w:val="003F578F"/>
    <w:rsid w:val="003F5C72"/>
    <w:rsid w:val="00400FA8"/>
    <w:rsid w:val="004016D3"/>
    <w:rsid w:val="00401A83"/>
    <w:rsid w:val="00401CEA"/>
    <w:rsid w:val="004029A2"/>
    <w:rsid w:val="004037EB"/>
    <w:rsid w:val="00405045"/>
    <w:rsid w:val="00405A34"/>
    <w:rsid w:val="00407A2A"/>
    <w:rsid w:val="00410D87"/>
    <w:rsid w:val="00411C4C"/>
    <w:rsid w:val="00411E32"/>
    <w:rsid w:val="00412566"/>
    <w:rsid w:val="004129BF"/>
    <w:rsid w:val="00413AB0"/>
    <w:rsid w:val="00414E00"/>
    <w:rsid w:val="004154A4"/>
    <w:rsid w:val="00416CB9"/>
    <w:rsid w:val="004201A7"/>
    <w:rsid w:val="0042081E"/>
    <w:rsid w:val="00421A72"/>
    <w:rsid w:val="0042416A"/>
    <w:rsid w:val="00425F67"/>
    <w:rsid w:val="00426213"/>
    <w:rsid w:val="004264E2"/>
    <w:rsid w:val="00430E2B"/>
    <w:rsid w:val="00430FA2"/>
    <w:rsid w:val="00433DE3"/>
    <w:rsid w:val="0043450F"/>
    <w:rsid w:val="0043534E"/>
    <w:rsid w:val="00435695"/>
    <w:rsid w:val="00435A23"/>
    <w:rsid w:val="00435FF4"/>
    <w:rsid w:val="004367EC"/>
    <w:rsid w:val="00440C64"/>
    <w:rsid w:val="004414DC"/>
    <w:rsid w:val="00441ECC"/>
    <w:rsid w:val="00441F95"/>
    <w:rsid w:val="00442499"/>
    <w:rsid w:val="004438BC"/>
    <w:rsid w:val="004443A2"/>
    <w:rsid w:val="00444B76"/>
    <w:rsid w:val="00450C3B"/>
    <w:rsid w:val="00450C53"/>
    <w:rsid w:val="0045128C"/>
    <w:rsid w:val="0045297B"/>
    <w:rsid w:val="00453E72"/>
    <w:rsid w:val="00456DF4"/>
    <w:rsid w:val="00457973"/>
    <w:rsid w:val="00460C85"/>
    <w:rsid w:val="00460D5B"/>
    <w:rsid w:val="0046233E"/>
    <w:rsid w:val="0046236A"/>
    <w:rsid w:val="00466E8B"/>
    <w:rsid w:val="00467CE9"/>
    <w:rsid w:val="00467D7D"/>
    <w:rsid w:val="00467E64"/>
    <w:rsid w:val="00470A93"/>
    <w:rsid w:val="004710F8"/>
    <w:rsid w:val="00471CCA"/>
    <w:rsid w:val="00471F46"/>
    <w:rsid w:val="004733E5"/>
    <w:rsid w:val="00476631"/>
    <w:rsid w:val="004779EF"/>
    <w:rsid w:val="00484120"/>
    <w:rsid w:val="00487155"/>
    <w:rsid w:val="00487A09"/>
    <w:rsid w:val="0049570D"/>
    <w:rsid w:val="00497BC4"/>
    <w:rsid w:val="004A0818"/>
    <w:rsid w:val="004A0B7E"/>
    <w:rsid w:val="004A6737"/>
    <w:rsid w:val="004A6B12"/>
    <w:rsid w:val="004A6C69"/>
    <w:rsid w:val="004B1476"/>
    <w:rsid w:val="004B364E"/>
    <w:rsid w:val="004B368B"/>
    <w:rsid w:val="004B5FC4"/>
    <w:rsid w:val="004B7D38"/>
    <w:rsid w:val="004C1D8B"/>
    <w:rsid w:val="004C25ED"/>
    <w:rsid w:val="004C45C0"/>
    <w:rsid w:val="004C677F"/>
    <w:rsid w:val="004C6C26"/>
    <w:rsid w:val="004C786F"/>
    <w:rsid w:val="004D1632"/>
    <w:rsid w:val="004D39AD"/>
    <w:rsid w:val="004D5389"/>
    <w:rsid w:val="004D6253"/>
    <w:rsid w:val="004D7A04"/>
    <w:rsid w:val="004E36E6"/>
    <w:rsid w:val="004E4158"/>
    <w:rsid w:val="004E4917"/>
    <w:rsid w:val="004E6076"/>
    <w:rsid w:val="004E6A99"/>
    <w:rsid w:val="004E7D3C"/>
    <w:rsid w:val="004E7DAC"/>
    <w:rsid w:val="004F0249"/>
    <w:rsid w:val="004F041D"/>
    <w:rsid w:val="004F0FC9"/>
    <w:rsid w:val="004F130F"/>
    <w:rsid w:val="004F2477"/>
    <w:rsid w:val="004F53CE"/>
    <w:rsid w:val="004F55CE"/>
    <w:rsid w:val="004F5D73"/>
    <w:rsid w:val="004F7300"/>
    <w:rsid w:val="004F7636"/>
    <w:rsid w:val="004F7F49"/>
    <w:rsid w:val="00501131"/>
    <w:rsid w:val="00506931"/>
    <w:rsid w:val="00507DDA"/>
    <w:rsid w:val="00507FB9"/>
    <w:rsid w:val="005103EB"/>
    <w:rsid w:val="00511980"/>
    <w:rsid w:val="00511CA8"/>
    <w:rsid w:val="00512C79"/>
    <w:rsid w:val="00512D38"/>
    <w:rsid w:val="00513779"/>
    <w:rsid w:val="00514995"/>
    <w:rsid w:val="00523C4F"/>
    <w:rsid w:val="005264B8"/>
    <w:rsid w:val="00526BB0"/>
    <w:rsid w:val="00527305"/>
    <w:rsid w:val="00527F4E"/>
    <w:rsid w:val="00531403"/>
    <w:rsid w:val="00534114"/>
    <w:rsid w:val="00535BAE"/>
    <w:rsid w:val="00536EDD"/>
    <w:rsid w:val="00537F4A"/>
    <w:rsid w:val="00541F46"/>
    <w:rsid w:val="00542A34"/>
    <w:rsid w:val="00544867"/>
    <w:rsid w:val="00547D1D"/>
    <w:rsid w:val="00550D2D"/>
    <w:rsid w:val="00553769"/>
    <w:rsid w:val="00553CBC"/>
    <w:rsid w:val="005561BF"/>
    <w:rsid w:val="00556757"/>
    <w:rsid w:val="0055690D"/>
    <w:rsid w:val="0055717B"/>
    <w:rsid w:val="005575BA"/>
    <w:rsid w:val="00561567"/>
    <w:rsid w:val="00561A7D"/>
    <w:rsid w:val="005636A9"/>
    <w:rsid w:val="00564FDC"/>
    <w:rsid w:val="00565346"/>
    <w:rsid w:val="00565614"/>
    <w:rsid w:val="00566A43"/>
    <w:rsid w:val="00570104"/>
    <w:rsid w:val="00572F29"/>
    <w:rsid w:val="00573795"/>
    <w:rsid w:val="00573E21"/>
    <w:rsid w:val="00574C6E"/>
    <w:rsid w:val="00580661"/>
    <w:rsid w:val="00581535"/>
    <w:rsid w:val="0058221D"/>
    <w:rsid w:val="00584661"/>
    <w:rsid w:val="00587B2A"/>
    <w:rsid w:val="00587D66"/>
    <w:rsid w:val="00590861"/>
    <w:rsid w:val="005911A8"/>
    <w:rsid w:val="0059305A"/>
    <w:rsid w:val="005931FA"/>
    <w:rsid w:val="00593D14"/>
    <w:rsid w:val="005A2662"/>
    <w:rsid w:val="005A29CC"/>
    <w:rsid w:val="005A41EC"/>
    <w:rsid w:val="005B112C"/>
    <w:rsid w:val="005B16EB"/>
    <w:rsid w:val="005B277C"/>
    <w:rsid w:val="005B4992"/>
    <w:rsid w:val="005B4E69"/>
    <w:rsid w:val="005B7857"/>
    <w:rsid w:val="005B7C4C"/>
    <w:rsid w:val="005C0261"/>
    <w:rsid w:val="005C0453"/>
    <w:rsid w:val="005C1CDD"/>
    <w:rsid w:val="005C1F5E"/>
    <w:rsid w:val="005C36FA"/>
    <w:rsid w:val="005C38D0"/>
    <w:rsid w:val="005C4FB5"/>
    <w:rsid w:val="005C5DEE"/>
    <w:rsid w:val="005D1A80"/>
    <w:rsid w:val="005D63EC"/>
    <w:rsid w:val="005D64CB"/>
    <w:rsid w:val="005D749D"/>
    <w:rsid w:val="005D7F21"/>
    <w:rsid w:val="005E21B3"/>
    <w:rsid w:val="005E34B6"/>
    <w:rsid w:val="005E4EFB"/>
    <w:rsid w:val="005E560C"/>
    <w:rsid w:val="005F14D6"/>
    <w:rsid w:val="005F18D5"/>
    <w:rsid w:val="005F276C"/>
    <w:rsid w:val="005F472D"/>
    <w:rsid w:val="006021D6"/>
    <w:rsid w:val="00603468"/>
    <w:rsid w:val="00603B85"/>
    <w:rsid w:val="0060728E"/>
    <w:rsid w:val="006106C2"/>
    <w:rsid w:val="00612DC0"/>
    <w:rsid w:val="00613256"/>
    <w:rsid w:val="00615C44"/>
    <w:rsid w:val="00617BB1"/>
    <w:rsid w:val="00621971"/>
    <w:rsid w:val="006229A8"/>
    <w:rsid w:val="00626BFE"/>
    <w:rsid w:val="006319BE"/>
    <w:rsid w:val="006320F4"/>
    <w:rsid w:val="00634618"/>
    <w:rsid w:val="00635342"/>
    <w:rsid w:val="00642022"/>
    <w:rsid w:val="006420B8"/>
    <w:rsid w:val="00642CC3"/>
    <w:rsid w:val="006442D4"/>
    <w:rsid w:val="00644615"/>
    <w:rsid w:val="006505EA"/>
    <w:rsid w:val="00650C79"/>
    <w:rsid w:val="00650CAD"/>
    <w:rsid w:val="00650E91"/>
    <w:rsid w:val="006521DB"/>
    <w:rsid w:val="006534C9"/>
    <w:rsid w:val="006540B2"/>
    <w:rsid w:val="00655AB4"/>
    <w:rsid w:val="00657E0A"/>
    <w:rsid w:val="0067028D"/>
    <w:rsid w:val="0067376A"/>
    <w:rsid w:val="00673B73"/>
    <w:rsid w:val="00675195"/>
    <w:rsid w:val="0068057C"/>
    <w:rsid w:val="00681505"/>
    <w:rsid w:val="00683572"/>
    <w:rsid w:val="006841F3"/>
    <w:rsid w:val="00684B3C"/>
    <w:rsid w:val="0068650B"/>
    <w:rsid w:val="006867F5"/>
    <w:rsid w:val="006873F1"/>
    <w:rsid w:val="0068784F"/>
    <w:rsid w:val="00692586"/>
    <w:rsid w:val="006957A6"/>
    <w:rsid w:val="006A17D7"/>
    <w:rsid w:val="006A4616"/>
    <w:rsid w:val="006A625A"/>
    <w:rsid w:val="006A74D6"/>
    <w:rsid w:val="006B1634"/>
    <w:rsid w:val="006B3AE6"/>
    <w:rsid w:val="006C1282"/>
    <w:rsid w:val="006C3135"/>
    <w:rsid w:val="006C334F"/>
    <w:rsid w:val="006C447A"/>
    <w:rsid w:val="006C4E83"/>
    <w:rsid w:val="006C77A4"/>
    <w:rsid w:val="006D0ED2"/>
    <w:rsid w:val="006D1710"/>
    <w:rsid w:val="006D1D8C"/>
    <w:rsid w:val="006D204F"/>
    <w:rsid w:val="006D244A"/>
    <w:rsid w:val="006D34E0"/>
    <w:rsid w:val="006D435D"/>
    <w:rsid w:val="006D4DF4"/>
    <w:rsid w:val="006D5114"/>
    <w:rsid w:val="006D7E32"/>
    <w:rsid w:val="006E061F"/>
    <w:rsid w:val="006E0A2E"/>
    <w:rsid w:val="006E2D57"/>
    <w:rsid w:val="006F043A"/>
    <w:rsid w:val="006F06D7"/>
    <w:rsid w:val="006F0BCF"/>
    <w:rsid w:val="006F32ED"/>
    <w:rsid w:val="006F3544"/>
    <w:rsid w:val="006F4149"/>
    <w:rsid w:val="006F6256"/>
    <w:rsid w:val="006F66FF"/>
    <w:rsid w:val="006F6BF9"/>
    <w:rsid w:val="006F6C5B"/>
    <w:rsid w:val="006F6C80"/>
    <w:rsid w:val="006F6D46"/>
    <w:rsid w:val="006F6D9B"/>
    <w:rsid w:val="0070166D"/>
    <w:rsid w:val="0070291F"/>
    <w:rsid w:val="007030A9"/>
    <w:rsid w:val="00703214"/>
    <w:rsid w:val="00703B28"/>
    <w:rsid w:val="007057DD"/>
    <w:rsid w:val="0070739B"/>
    <w:rsid w:val="00711596"/>
    <w:rsid w:val="00711845"/>
    <w:rsid w:val="007127D7"/>
    <w:rsid w:val="00712967"/>
    <w:rsid w:val="007149C1"/>
    <w:rsid w:val="007166FE"/>
    <w:rsid w:val="0071708F"/>
    <w:rsid w:val="00717608"/>
    <w:rsid w:val="00721C5F"/>
    <w:rsid w:val="0072489B"/>
    <w:rsid w:val="00724C65"/>
    <w:rsid w:val="00731117"/>
    <w:rsid w:val="00732EF0"/>
    <w:rsid w:val="00741EBD"/>
    <w:rsid w:val="00744A56"/>
    <w:rsid w:val="00745B68"/>
    <w:rsid w:val="00750C9D"/>
    <w:rsid w:val="00754FFE"/>
    <w:rsid w:val="007557A6"/>
    <w:rsid w:val="00755E21"/>
    <w:rsid w:val="007566FB"/>
    <w:rsid w:val="00756D2B"/>
    <w:rsid w:val="0075739C"/>
    <w:rsid w:val="00761EFA"/>
    <w:rsid w:val="00765653"/>
    <w:rsid w:val="00765AD4"/>
    <w:rsid w:val="00765E22"/>
    <w:rsid w:val="007666C8"/>
    <w:rsid w:val="00784584"/>
    <w:rsid w:val="00784B5F"/>
    <w:rsid w:val="0078697F"/>
    <w:rsid w:val="00786DCB"/>
    <w:rsid w:val="00791141"/>
    <w:rsid w:val="007926E8"/>
    <w:rsid w:val="007949F2"/>
    <w:rsid w:val="007963BE"/>
    <w:rsid w:val="00796551"/>
    <w:rsid w:val="007A1DFE"/>
    <w:rsid w:val="007A72F1"/>
    <w:rsid w:val="007A75B6"/>
    <w:rsid w:val="007A7F87"/>
    <w:rsid w:val="007B062F"/>
    <w:rsid w:val="007B28A0"/>
    <w:rsid w:val="007B290D"/>
    <w:rsid w:val="007B3F06"/>
    <w:rsid w:val="007B414B"/>
    <w:rsid w:val="007B55E3"/>
    <w:rsid w:val="007B5BF2"/>
    <w:rsid w:val="007B6204"/>
    <w:rsid w:val="007C074B"/>
    <w:rsid w:val="007C1139"/>
    <w:rsid w:val="007C2C92"/>
    <w:rsid w:val="007C2E68"/>
    <w:rsid w:val="007C56BD"/>
    <w:rsid w:val="007C5A9B"/>
    <w:rsid w:val="007C7AB6"/>
    <w:rsid w:val="007C7C83"/>
    <w:rsid w:val="007D0628"/>
    <w:rsid w:val="007D0D40"/>
    <w:rsid w:val="007D2218"/>
    <w:rsid w:val="007D3509"/>
    <w:rsid w:val="007D3AD6"/>
    <w:rsid w:val="007D46B9"/>
    <w:rsid w:val="007D55FB"/>
    <w:rsid w:val="007D5DF3"/>
    <w:rsid w:val="007D69E5"/>
    <w:rsid w:val="007D6ED7"/>
    <w:rsid w:val="007E0370"/>
    <w:rsid w:val="007E1B20"/>
    <w:rsid w:val="007E202E"/>
    <w:rsid w:val="007E5075"/>
    <w:rsid w:val="007E568F"/>
    <w:rsid w:val="007E625A"/>
    <w:rsid w:val="007F20F6"/>
    <w:rsid w:val="007F3B4F"/>
    <w:rsid w:val="007F558C"/>
    <w:rsid w:val="007F5F22"/>
    <w:rsid w:val="007F606A"/>
    <w:rsid w:val="007F6C58"/>
    <w:rsid w:val="00801C73"/>
    <w:rsid w:val="00803789"/>
    <w:rsid w:val="00805C2E"/>
    <w:rsid w:val="00806B67"/>
    <w:rsid w:val="00807E19"/>
    <w:rsid w:val="008100CD"/>
    <w:rsid w:val="00812DBF"/>
    <w:rsid w:val="008134BF"/>
    <w:rsid w:val="008172F0"/>
    <w:rsid w:val="0081770D"/>
    <w:rsid w:val="00820DF6"/>
    <w:rsid w:val="00822D8D"/>
    <w:rsid w:val="00823C36"/>
    <w:rsid w:val="00824C8E"/>
    <w:rsid w:val="008260A9"/>
    <w:rsid w:val="00827FD1"/>
    <w:rsid w:val="008339FE"/>
    <w:rsid w:val="00834A64"/>
    <w:rsid w:val="00835DB1"/>
    <w:rsid w:val="00835EFB"/>
    <w:rsid w:val="00836665"/>
    <w:rsid w:val="0083771E"/>
    <w:rsid w:val="00840051"/>
    <w:rsid w:val="00841803"/>
    <w:rsid w:val="00842AAD"/>
    <w:rsid w:val="00842DC2"/>
    <w:rsid w:val="00844E69"/>
    <w:rsid w:val="00845508"/>
    <w:rsid w:val="0084636E"/>
    <w:rsid w:val="00846655"/>
    <w:rsid w:val="008467F4"/>
    <w:rsid w:val="00846EC5"/>
    <w:rsid w:val="008516CD"/>
    <w:rsid w:val="00851797"/>
    <w:rsid w:val="00851D3E"/>
    <w:rsid w:val="0085294F"/>
    <w:rsid w:val="00853C1E"/>
    <w:rsid w:val="008542ED"/>
    <w:rsid w:val="0085577D"/>
    <w:rsid w:val="008557A5"/>
    <w:rsid w:val="00856FF5"/>
    <w:rsid w:val="0086001A"/>
    <w:rsid w:val="00865069"/>
    <w:rsid w:val="00866593"/>
    <w:rsid w:val="00870DFD"/>
    <w:rsid w:val="00872CC1"/>
    <w:rsid w:val="00876207"/>
    <w:rsid w:val="00880E17"/>
    <w:rsid w:val="00880FA6"/>
    <w:rsid w:val="008814EE"/>
    <w:rsid w:val="008816F1"/>
    <w:rsid w:val="00882CC6"/>
    <w:rsid w:val="00882D4C"/>
    <w:rsid w:val="008831C8"/>
    <w:rsid w:val="0088473C"/>
    <w:rsid w:val="00884D08"/>
    <w:rsid w:val="008874D2"/>
    <w:rsid w:val="00887AF9"/>
    <w:rsid w:val="00887B5D"/>
    <w:rsid w:val="00887E85"/>
    <w:rsid w:val="00891931"/>
    <w:rsid w:val="00892E2E"/>
    <w:rsid w:val="0089323A"/>
    <w:rsid w:val="00894526"/>
    <w:rsid w:val="008964A9"/>
    <w:rsid w:val="0089746B"/>
    <w:rsid w:val="008A20A0"/>
    <w:rsid w:val="008A2E34"/>
    <w:rsid w:val="008A4A47"/>
    <w:rsid w:val="008A5416"/>
    <w:rsid w:val="008B28AF"/>
    <w:rsid w:val="008B32B0"/>
    <w:rsid w:val="008B5DBF"/>
    <w:rsid w:val="008B79D3"/>
    <w:rsid w:val="008C07C7"/>
    <w:rsid w:val="008C1385"/>
    <w:rsid w:val="008C26D8"/>
    <w:rsid w:val="008C3963"/>
    <w:rsid w:val="008C5FD5"/>
    <w:rsid w:val="008D076E"/>
    <w:rsid w:val="008D5FC2"/>
    <w:rsid w:val="008D67F0"/>
    <w:rsid w:val="008D7095"/>
    <w:rsid w:val="008E2624"/>
    <w:rsid w:val="008E2625"/>
    <w:rsid w:val="008E2EDF"/>
    <w:rsid w:val="008E33EB"/>
    <w:rsid w:val="008E3442"/>
    <w:rsid w:val="008F5F9E"/>
    <w:rsid w:val="008F68BA"/>
    <w:rsid w:val="008F6AE4"/>
    <w:rsid w:val="0090100E"/>
    <w:rsid w:val="00901840"/>
    <w:rsid w:val="00901B42"/>
    <w:rsid w:val="0090233A"/>
    <w:rsid w:val="009037BA"/>
    <w:rsid w:val="00904041"/>
    <w:rsid w:val="00904C90"/>
    <w:rsid w:val="00905CE4"/>
    <w:rsid w:val="00907F82"/>
    <w:rsid w:val="009108B8"/>
    <w:rsid w:val="00911303"/>
    <w:rsid w:val="009114DD"/>
    <w:rsid w:val="009115EF"/>
    <w:rsid w:val="00911AA4"/>
    <w:rsid w:val="00911CD0"/>
    <w:rsid w:val="009127AB"/>
    <w:rsid w:val="00913417"/>
    <w:rsid w:val="00913BD4"/>
    <w:rsid w:val="00914CC5"/>
    <w:rsid w:val="00914DA4"/>
    <w:rsid w:val="009160E9"/>
    <w:rsid w:val="0092108A"/>
    <w:rsid w:val="009220C6"/>
    <w:rsid w:val="00922366"/>
    <w:rsid w:val="00924379"/>
    <w:rsid w:val="009243FD"/>
    <w:rsid w:val="0093130D"/>
    <w:rsid w:val="00931681"/>
    <w:rsid w:val="00931C10"/>
    <w:rsid w:val="009328D4"/>
    <w:rsid w:val="00933B06"/>
    <w:rsid w:val="00934048"/>
    <w:rsid w:val="0093782C"/>
    <w:rsid w:val="00940A68"/>
    <w:rsid w:val="009410B3"/>
    <w:rsid w:val="009416AE"/>
    <w:rsid w:val="0094248A"/>
    <w:rsid w:val="00950272"/>
    <w:rsid w:val="00952024"/>
    <w:rsid w:val="00952824"/>
    <w:rsid w:val="00952EE4"/>
    <w:rsid w:val="009537FD"/>
    <w:rsid w:val="009620DD"/>
    <w:rsid w:val="00962317"/>
    <w:rsid w:val="0096319F"/>
    <w:rsid w:val="0096363F"/>
    <w:rsid w:val="00964A8F"/>
    <w:rsid w:val="00966090"/>
    <w:rsid w:val="00967B64"/>
    <w:rsid w:val="00967BA5"/>
    <w:rsid w:val="0097153C"/>
    <w:rsid w:val="00972B12"/>
    <w:rsid w:val="00974183"/>
    <w:rsid w:val="00974B42"/>
    <w:rsid w:val="00975028"/>
    <w:rsid w:val="00980B31"/>
    <w:rsid w:val="009811ED"/>
    <w:rsid w:val="0098128C"/>
    <w:rsid w:val="009827A9"/>
    <w:rsid w:val="009836DD"/>
    <w:rsid w:val="00983B8E"/>
    <w:rsid w:val="009847B3"/>
    <w:rsid w:val="009878EC"/>
    <w:rsid w:val="009909FE"/>
    <w:rsid w:val="00991ED4"/>
    <w:rsid w:val="009944AB"/>
    <w:rsid w:val="00996307"/>
    <w:rsid w:val="00997560"/>
    <w:rsid w:val="00997A3D"/>
    <w:rsid w:val="009A0C19"/>
    <w:rsid w:val="009A0D32"/>
    <w:rsid w:val="009A1539"/>
    <w:rsid w:val="009A1A2F"/>
    <w:rsid w:val="009A27DA"/>
    <w:rsid w:val="009A36B1"/>
    <w:rsid w:val="009A4425"/>
    <w:rsid w:val="009A6727"/>
    <w:rsid w:val="009A6D5B"/>
    <w:rsid w:val="009B21CA"/>
    <w:rsid w:val="009B2770"/>
    <w:rsid w:val="009B2C82"/>
    <w:rsid w:val="009B3C60"/>
    <w:rsid w:val="009B5524"/>
    <w:rsid w:val="009B5FD3"/>
    <w:rsid w:val="009B7F49"/>
    <w:rsid w:val="009C41E1"/>
    <w:rsid w:val="009C4BF8"/>
    <w:rsid w:val="009C4DC6"/>
    <w:rsid w:val="009C4F1A"/>
    <w:rsid w:val="009C5D8A"/>
    <w:rsid w:val="009C6169"/>
    <w:rsid w:val="009C6719"/>
    <w:rsid w:val="009C7E79"/>
    <w:rsid w:val="009D10F8"/>
    <w:rsid w:val="009D4501"/>
    <w:rsid w:val="009D5334"/>
    <w:rsid w:val="009D6636"/>
    <w:rsid w:val="009D7946"/>
    <w:rsid w:val="009E010A"/>
    <w:rsid w:val="009E05EB"/>
    <w:rsid w:val="009E0A05"/>
    <w:rsid w:val="009E1B82"/>
    <w:rsid w:val="009E2C79"/>
    <w:rsid w:val="009E3E09"/>
    <w:rsid w:val="009E4124"/>
    <w:rsid w:val="009E52A9"/>
    <w:rsid w:val="009E5F90"/>
    <w:rsid w:val="009E6805"/>
    <w:rsid w:val="009E70B4"/>
    <w:rsid w:val="009F13BB"/>
    <w:rsid w:val="009F58FB"/>
    <w:rsid w:val="009F5916"/>
    <w:rsid w:val="009F7722"/>
    <w:rsid w:val="00A026A9"/>
    <w:rsid w:val="00A040AA"/>
    <w:rsid w:val="00A10439"/>
    <w:rsid w:val="00A116B4"/>
    <w:rsid w:val="00A17F10"/>
    <w:rsid w:val="00A20BE2"/>
    <w:rsid w:val="00A218BA"/>
    <w:rsid w:val="00A237B0"/>
    <w:rsid w:val="00A24113"/>
    <w:rsid w:val="00A24515"/>
    <w:rsid w:val="00A25FFA"/>
    <w:rsid w:val="00A2792D"/>
    <w:rsid w:val="00A31166"/>
    <w:rsid w:val="00A3116F"/>
    <w:rsid w:val="00A311DC"/>
    <w:rsid w:val="00A32D3C"/>
    <w:rsid w:val="00A34648"/>
    <w:rsid w:val="00A34F18"/>
    <w:rsid w:val="00A35616"/>
    <w:rsid w:val="00A36BD9"/>
    <w:rsid w:val="00A4042E"/>
    <w:rsid w:val="00A43915"/>
    <w:rsid w:val="00A476D9"/>
    <w:rsid w:val="00A5197A"/>
    <w:rsid w:val="00A53432"/>
    <w:rsid w:val="00A55283"/>
    <w:rsid w:val="00A554CB"/>
    <w:rsid w:val="00A559F7"/>
    <w:rsid w:val="00A57C17"/>
    <w:rsid w:val="00A61D8F"/>
    <w:rsid w:val="00A6279C"/>
    <w:rsid w:val="00A7010C"/>
    <w:rsid w:val="00A70118"/>
    <w:rsid w:val="00A70289"/>
    <w:rsid w:val="00A73C3E"/>
    <w:rsid w:val="00A75A63"/>
    <w:rsid w:val="00A77426"/>
    <w:rsid w:val="00A80A9C"/>
    <w:rsid w:val="00A80D6B"/>
    <w:rsid w:val="00A81453"/>
    <w:rsid w:val="00A82B86"/>
    <w:rsid w:val="00A848F3"/>
    <w:rsid w:val="00A85E9C"/>
    <w:rsid w:val="00A91E1C"/>
    <w:rsid w:val="00A92CDA"/>
    <w:rsid w:val="00A93AFF"/>
    <w:rsid w:val="00A93FB9"/>
    <w:rsid w:val="00A942E4"/>
    <w:rsid w:val="00A966AA"/>
    <w:rsid w:val="00A979C6"/>
    <w:rsid w:val="00A97D20"/>
    <w:rsid w:val="00AA0F41"/>
    <w:rsid w:val="00AA10E2"/>
    <w:rsid w:val="00AA27C9"/>
    <w:rsid w:val="00AA331F"/>
    <w:rsid w:val="00AA418A"/>
    <w:rsid w:val="00AA445F"/>
    <w:rsid w:val="00AA5CED"/>
    <w:rsid w:val="00AA623C"/>
    <w:rsid w:val="00AA637E"/>
    <w:rsid w:val="00AA79B9"/>
    <w:rsid w:val="00AB0844"/>
    <w:rsid w:val="00AB0FC4"/>
    <w:rsid w:val="00AB22CA"/>
    <w:rsid w:val="00AB2491"/>
    <w:rsid w:val="00AB3C3F"/>
    <w:rsid w:val="00AB7D51"/>
    <w:rsid w:val="00AC2631"/>
    <w:rsid w:val="00AC365A"/>
    <w:rsid w:val="00AC63DE"/>
    <w:rsid w:val="00AC6821"/>
    <w:rsid w:val="00AC6996"/>
    <w:rsid w:val="00AC76BD"/>
    <w:rsid w:val="00AC79A9"/>
    <w:rsid w:val="00AD10C6"/>
    <w:rsid w:val="00AD4154"/>
    <w:rsid w:val="00AD5E63"/>
    <w:rsid w:val="00AD790F"/>
    <w:rsid w:val="00AE2057"/>
    <w:rsid w:val="00AE2C72"/>
    <w:rsid w:val="00AE6442"/>
    <w:rsid w:val="00AF2F7D"/>
    <w:rsid w:val="00AF3FA0"/>
    <w:rsid w:val="00AF58B3"/>
    <w:rsid w:val="00AF6786"/>
    <w:rsid w:val="00AF73D9"/>
    <w:rsid w:val="00AF77DB"/>
    <w:rsid w:val="00B025D9"/>
    <w:rsid w:val="00B0372F"/>
    <w:rsid w:val="00B0460F"/>
    <w:rsid w:val="00B05B1F"/>
    <w:rsid w:val="00B115F5"/>
    <w:rsid w:val="00B134E3"/>
    <w:rsid w:val="00B14056"/>
    <w:rsid w:val="00B15CEA"/>
    <w:rsid w:val="00B15DFD"/>
    <w:rsid w:val="00B1685E"/>
    <w:rsid w:val="00B2039A"/>
    <w:rsid w:val="00B208DA"/>
    <w:rsid w:val="00B232BB"/>
    <w:rsid w:val="00B23322"/>
    <w:rsid w:val="00B25A12"/>
    <w:rsid w:val="00B266AA"/>
    <w:rsid w:val="00B27F1D"/>
    <w:rsid w:val="00B30694"/>
    <w:rsid w:val="00B30B4F"/>
    <w:rsid w:val="00B31478"/>
    <w:rsid w:val="00B368CB"/>
    <w:rsid w:val="00B4020A"/>
    <w:rsid w:val="00B41016"/>
    <w:rsid w:val="00B45C2D"/>
    <w:rsid w:val="00B46333"/>
    <w:rsid w:val="00B51615"/>
    <w:rsid w:val="00B525A5"/>
    <w:rsid w:val="00B56C58"/>
    <w:rsid w:val="00B56C8F"/>
    <w:rsid w:val="00B7144A"/>
    <w:rsid w:val="00B72040"/>
    <w:rsid w:val="00B74241"/>
    <w:rsid w:val="00B74741"/>
    <w:rsid w:val="00B757BB"/>
    <w:rsid w:val="00B766E4"/>
    <w:rsid w:val="00B80362"/>
    <w:rsid w:val="00B842C2"/>
    <w:rsid w:val="00B862FD"/>
    <w:rsid w:val="00B87D30"/>
    <w:rsid w:val="00B90C22"/>
    <w:rsid w:val="00B9132A"/>
    <w:rsid w:val="00B93623"/>
    <w:rsid w:val="00B94EA4"/>
    <w:rsid w:val="00B9531E"/>
    <w:rsid w:val="00BA1C94"/>
    <w:rsid w:val="00BA6311"/>
    <w:rsid w:val="00BA6545"/>
    <w:rsid w:val="00BB0A56"/>
    <w:rsid w:val="00BB1E7D"/>
    <w:rsid w:val="00BB1FF8"/>
    <w:rsid w:val="00BB4573"/>
    <w:rsid w:val="00BB570E"/>
    <w:rsid w:val="00BC0D75"/>
    <w:rsid w:val="00BC3B13"/>
    <w:rsid w:val="00BC3CC4"/>
    <w:rsid w:val="00BC4DD6"/>
    <w:rsid w:val="00BC585B"/>
    <w:rsid w:val="00BC7C87"/>
    <w:rsid w:val="00BD122B"/>
    <w:rsid w:val="00BD1AE8"/>
    <w:rsid w:val="00BD33BB"/>
    <w:rsid w:val="00BD49F8"/>
    <w:rsid w:val="00BD59A0"/>
    <w:rsid w:val="00BD6299"/>
    <w:rsid w:val="00BE0D14"/>
    <w:rsid w:val="00BE14C8"/>
    <w:rsid w:val="00BE1B7E"/>
    <w:rsid w:val="00BE2890"/>
    <w:rsid w:val="00BE40F3"/>
    <w:rsid w:val="00BE47D7"/>
    <w:rsid w:val="00BE5646"/>
    <w:rsid w:val="00BE6735"/>
    <w:rsid w:val="00BF12FC"/>
    <w:rsid w:val="00BF572B"/>
    <w:rsid w:val="00C006B1"/>
    <w:rsid w:val="00C01CBF"/>
    <w:rsid w:val="00C04276"/>
    <w:rsid w:val="00C047AB"/>
    <w:rsid w:val="00C07808"/>
    <w:rsid w:val="00C07F01"/>
    <w:rsid w:val="00C10131"/>
    <w:rsid w:val="00C1143C"/>
    <w:rsid w:val="00C11816"/>
    <w:rsid w:val="00C11883"/>
    <w:rsid w:val="00C11C40"/>
    <w:rsid w:val="00C11D9B"/>
    <w:rsid w:val="00C16F80"/>
    <w:rsid w:val="00C17749"/>
    <w:rsid w:val="00C20837"/>
    <w:rsid w:val="00C21FBD"/>
    <w:rsid w:val="00C22E46"/>
    <w:rsid w:val="00C22FA5"/>
    <w:rsid w:val="00C24D99"/>
    <w:rsid w:val="00C27569"/>
    <w:rsid w:val="00C302D3"/>
    <w:rsid w:val="00C30520"/>
    <w:rsid w:val="00C31DB5"/>
    <w:rsid w:val="00C32509"/>
    <w:rsid w:val="00C359DD"/>
    <w:rsid w:val="00C36671"/>
    <w:rsid w:val="00C375C6"/>
    <w:rsid w:val="00C44D31"/>
    <w:rsid w:val="00C45BAD"/>
    <w:rsid w:val="00C46A14"/>
    <w:rsid w:val="00C47999"/>
    <w:rsid w:val="00C47D6C"/>
    <w:rsid w:val="00C518B1"/>
    <w:rsid w:val="00C51C24"/>
    <w:rsid w:val="00C51E14"/>
    <w:rsid w:val="00C54551"/>
    <w:rsid w:val="00C54C59"/>
    <w:rsid w:val="00C611E3"/>
    <w:rsid w:val="00C617FC"/>
    <w:rsid w:val="00C61C21"/>
    <w:rsid w:val="00C63B46"/>
    <w:rsid w:val="00C64E5F"/>
    <w:rsid w:val="00C6550C"/>
    <w:rsid w:val="00C70276"/>
    <w:rsid w:val="00C708B8"/>
    <w:rsid w:val="00C708ED"/>
    <w:rsid w:val="00C71267"/>
    <w:rsid w:val="00C71968"/>
    <w:rsid w:val="00C72A14"/>
    <w:rsid w:val="00C72A65"/>
    <w:rsid w:val="00C734B5"/>
    <w:rsid w:val="00C74D81"/>
    <w:rsid w:val="00C75399"/>
    <w:rsid w:val="00C7607A"/>
    <w:rsid w:val="00C769D0"/>
    <w:rsid w:val="00C76D86"/>
    <w:rsid w:val="00C814AD"/>
    <w:rsid w:val="00C82019"/>
    <w:rsid w:val="00C825E0"/>
    <w:rsid w:val="00C8610D"/>
    <w:rsid w:val="00C86564"/>
    <w:rsid w:val="00C91A14"/>
    <w:rsid w:val="00C91AD5"/>
    <w:rsid w:val="00C91C84"/>
    <w:rsid w:val="00C91D27"/>
    <w:rsid w:val="00C9230A"/>
    <w:rsid w:val="00C9392D"/>
    <w:rsid w:val="00C95C9A"/>
    <w:rsid w:val="00C96923"/>
    <w:rsid w:val="00C9705C"/>
    <w:rsid w:val="00C97F3D"/>
    <w:rsid w:val="00CA468A"/>
    <w:rsid w:val="00CA4BE9"/>
    <w:rsid w:val="00CA5FDA"/>
    <w:rsid w:val="00CA7A18"/>
    <w:rsid w:val="00CB2133"/>
    <w:rsid w:val="00CB366B"/>
    <w:rsid w:val="00CB4FCA"/>
    <w:rsid w:val="00CB76D2"/>
    <w:rsid w:val="00CC1707"/>
    <w:rsid w:val="00CC1D99"/>
    <w:rsid w:val="00CC233A"/>
    <w:rsid w:val="00CC2C94"/>
    <w:rsid w:val="00CC4DEB"/>
    <w:rsid w:val="00CC7B3B"/>
    <w:rsid w:val="00CD006F"/>
    <w:rsid w:val="00CD2976"/>
    <w:rsid w:val="00CD4C1C"/>
    <w:rsid w:val="00CD54F3"/>
    <w:rsid w:val="00CD6709"/>
    <w:rsid w:val="00CE0DAF"/>
    <w:rsid w:val="00CE292F"/>
    <w:rsid w:val="00CE35B0"/>
    <w:rsid w:val="00CE4F4D"/>
    <w:rsid w:val="00CE52AE"/>
    <w:rsid w:val="00CE6097"/>
    <w:rsid w:val="00CE7DED"/>
    <w:rsid w:val="00CE7F75"/>
    <w:rsid w:val="00CF192E"/>
    <w:rsid w:val="00CF1D56"/>
    <w:rsid w:val="00CF30DC"/>
    <w:rsid w:val="00CF3B1C"/>
    <w:rsid w:val="00CF5869"/>
    <w:rsid w:val="00CF62D3"/>
    <w:rsid w:val="00CF7CA8"/>
    <w:rsid w:val="00D0103D"/>
    <w:rsid w:val="00D025FF"/>
    <w:rsid w:val="00D0277A"/>
    <w:rsid w:val="00D0377E"/>
    <w:rsid w:val="00D05458"/>
    <w:rsid w:val="00D1472F"/>
    <w:rsid w:val="00D15042"/>
    <w:rsid w:val="00D15C0E"/>
    <w:rsid w:val="00D2083A"/>
    <w:rsid w:val="00D21D2F"/>
    <w:rsid w:val="00D25F51"/>
    <w:rsid w:val="00D30462"/>
    <w:rsid w:val="00D30F27"/>
    <w:rsid w:val="00D31CA3"/>
    <w:rsid w:val="00D33AE7"/>
    <w:rsid w:val="00D34463"/>
    <w:rsid w:val="00D35558"/>
    <w:rsid w:val="00D36079"/>
    <w:rsid w:val="00D371A6"/>
    <w:rsid w:val="00D40B3F"/>
    <w:rsid w:val="00D4219A"/>
    <w:rsid w:val="00D42ADD"/>
    <w:rsid w:val="00D44B17"/>
    <w:rsid w:val="00D518C5"/>
    <w:rsid w:val="00D51933"/>
    <w:rsid w:val="00D51BFB"/>
    <w:rsid w:val="00D51EFC"/>
    <w:rsid w:val="00D51FB0"/>
    <w:rsid w:val="00D5244B"/>
    <w:rsid w:val="00D526C9"/>
    <w:rsid w:val="00D53972"/>
    <w:rsid w:val="00D54656"/>
    <w:rsid w:val="00D55FF8"/>
    <w:rsid w:val="00D579B7"/>
    <w:rsid w:val="00D60AA2"/>
    <w:rsid w:val="00D60DDD"/>
    <w:rsid w:val="00D61842"/>
    <w:rsid w:val="00D61F11"/>
    <w:rsid w:val="00D64FC6"/>
    <w:rsid w:val="00D655B3"/>
    <w:rsid w:val="00D658FD"/>
    <w:rsid w:val="00D705CA"/>
    <w:rsid w:val="00D730AE"/>
    <w:rsid w:val="00D801D1"/>
    <w:rsid w:val="00D819A4"/>
    <w:rsid w:val="00D82D93"/>
    <w:rsid w:val="00D83D20"/>
    <w:rsid w:val="00D842E0"/>
    <w:rsid w:val="00D8602F"/>
    <w:rsid w:val="00D86C13"/>
    <w:rsid w:val="00D925AA"/>
    <w:rsid w:val="00D92DF5"/>
    <w:rsid w:val="00D93370"/>
    <w:rsid w:val="00D978C9"/>
    <w:rsid w:val="00DA2B13"/>
    <w:rsid w:val="00DA4FAB"/>
    <w:rsid w:val="00DA7526"/>
    <w:rsid w:val="00DB039A"/>
    <w:rsid w:val="00DB47C2"/>
    <w:rsid w:val="00DB4B8E"/>
    <w:rsid w:val="00DC28CB"/>
    <w:rsid w:val="00DC34AE"/>
    <w:rsid w:val="00DD0D2D"/>
    <w:rsid w:val="00DD3319"/>
    <w:rsid w:val="00DD3E9B"/>
    <w:rsid w:val="00DD4D1E"/>
    <w:rsid w:val="00DD5262"/>
    <w:rsid w:val="00DD74BB"/>
    <w:rsid w:val="00DD7AA3"/>
    <w:rsid w:val="00DE286D"/>
    <w:rsid w:val="00DE42DC"/>
    <w:rsid w:val="00DE5AD4"/>
    <w:rsid w:val="00DE6F06"/>
    <w:rsid w:val="00DE7A6E"/>
    <w:rsid w:val="00DF0551"/>
    <w:rsid w:val="00DF09ED"/>
    <w:rsid w:val="00DF40F4"/>
    <w:rsid w:val="00DF71F8"/>
    <w:rsid w:val="00E001E3"/>
    <w:rsid w:val="00E019AE"/>
    <w:rsid w:val="00E02B0F"/>
    <w:rsid w:val="00E031AB"/>
    <w:rsid w:val="00E04005"/>
    <w:rsid w:val="00E04372"/>
    <w:rsid w:val="00E106BD"/>
    <w:rsid w:val="00E12657"/>
    <w:rsid w:val="00E14C2B"/>
    <w:rsid w:val="00E15419"/>
    <w:rsid w:val="00E158E5"/>
    <w:rsid w:val="00E16ACD"/>
    <w:rsid w:val="00E22A20"/>
    <w:rsid w:val="00E239EE"/>
    <w:rsid w:val="00E242C5"/>
    <w:rsid w:val="00E26356"/>
    <w:rsid w:val="00E2658E"/>
    <w:rsid w:val="00E266BE"/>
    <w:rsid w:val="00E2692E"/>
    <w:rsid w:val="00E2725A"/>
    <w:rsid w:val="00E27D7A"/>
    <w:rsid w:val="00E3030A"/>
    <w:rsid w:val="00E3183A"/>
    <w:rsid w:val="00E31EC0"/>
    <w:rsid w:val="00E34BB0"/>
    <w:rsid w:val="00E3567A"/>
    <w:rsid w:val="00E35849"/>
    <w:rsid w:val="00E36C89"/>
    <w:rsid w:val="00E36D78"/>
    <w:rsid w:val="00E3735D"/>
    <w:rsid w:val="00E37867"/>
    <w:rsid w:val="00E408A4"/>
    <w:rsid w:val="00E41006"/>
    <w:rsid w:val="00E41515"/>
    <w:rsid w:val="00E42296"/>
    <w:rsid w:val="00E42E5F"/>
    <w:rsid w:val="00E4458B"/>
    <w:rsid w:val="00E445C5"/>
    <w:rsid w:val="00E46950"/>
    <w:rsid w:val="00E47223"/>
    <w:rsid w:val="00E509C4"/>
    <w:rsid w:val="00E52F78"/>
    <w:rsid w:val="00E55356"/>
    <w:rsid w:val="00E56C37"/>
    <w:rsid w:val="00E60E65"/>
    <w:rsid w:val="00E61F02"/>
    <w:rsid w:val="00E6379F"/>
    <w:rsid w:val="00E677DF"/>
    <w:rsid w:val="00E715B2"/>
    <w:rsid w:val="00E71A63"/>
    <w:rsid w:val="00E71B36"/>
    <w:rsid w:val="00E72737"/>
    <w:rsid w:val="00E72C94"/>
    <w:rsid w:val="00E7358F"/>
    <w:rsid w:val="00E750D3"/>
    <w:rsid w:val="00E80347"/>
    <w:rsid w:val="00E8112A"/>
    <w:rsid w:val="00E8262A"/>
    <w:rsid w:val="00E83266"/>
    <w:rsid w:val="00E85966"/>
    <w:rsid w:val="00E86321"/>
    <w:rsid w:val="00E87422"/>
    <w:rsid w:val="00E90A90"/>
    <w:rsid w:val="00E91A96"/>
    <w:rsid w:val="00E9316E"/>
    <w:rsid w:val="00E941BF"/>
    <w:rsid w:val="00E9466C"/>
    <w:rsid w:val="00E97CFB"/>
    <w:rsid w:val="00EA0BF4"/>
    <w:rsid w:val="00EA17E9"/>
    <w:rsid w:val="00EA1844"/>
    <w:rsid w:val="00EA4B75"/>
    <w:rsid w:val="00EA4FC2"/>
    <w:rsid w:val="00EA5899"/>
    <w:rsid w:val="00EA5AFF"/>
    <w:rsid w:val="00EA6534"/>
    <w:rsid w:val="00EA77CD"/>
    <w:rsid w:val="00EB1743"/>
    <w:rsid w:val="00EB7BA5"/>
    <w:rsid w:val="00EB7FC2"/>
    <w:rsid w:val="00EC1227"/>
    <w:rsid w:val="00EC5116"/>
    <w:rsid w:val="00EC5E19"/>
    <w:rsid w:val="00EC7DD9"/>
    <w:rsid w:val="00ED0C14"/>
    <w:rsid w:val="00ED134C"/>
    <w:rsid w:val="00ED406B"/>
    <w:rsid w:val="00ED4FBE"/>
    <w:rsid w:val="00ED5D81"/>
    <w:rsid w:val="00EE0A73"/>
    <w:rsid w:val="00EE1469"/>
    <w:rsid w:val="00EE2FD7"/>
    <w:rsid w:val="00EE59E4"/>
    <w:rsid w:val="00EF13BF"/>
    <w:rsid w:val="00EF24B4"/>
    <w:rsid w:val="00EF3D75"/>
    <w:rsid w:val="00EF7605"/>
    <w:rsid w:val="00F018EC"/>
    <w:rsid w:val="00F02B1A"/>
    <w:rsid w:val="00F04013"/>
    <w:rsid w:val="00F04D3D"/>
    <w:rsid w:val="00F07676"/>
    <w:rsid w:val="00F103E4"/>
    <w:rsid w:val="00F11EDC"/>
    <w:rsid w:val="00F12C7C"/>
    <w:rsid w:val="00F13223"/>
    <w:rsid w:val="00F15D2B"/>
    <w:rsid w:val="00F15DD5"/>
    <w:rsid w:val="00F177E0"/>
    <w:rsid w:val="00F17B73"/>
    <w:rsid w:val="00F23209"/>
    <w:rsid w:val="00F243AF"/>
    <w:rsid w:val="00F244C1"/>
    <w:rsid w:val="00F25997"/>
    <w:rsid w:val="00F30C61"/>
    <w:rsid w:val="00F31C70"/>
    <w:rsid w:val="00F363DF"/>
    <w:rsid w:val="00F412DB"/>
    <w:rsid w:val="00F420E8"/>
    <w:rsid w:val="00F421E5"/>
    <w:rsid w:val="00F440FD"/>
    <w:rsid w:val="00F519AF"/>
    <w:rsid w:val="00F55163"/>
    <w:rsid w:val="00F557D1"/>
    <w:rsid w:val="00F605C3"/>
    <w:rsid w:val="00F60E44"/>
    <w:rsid w:val="00F613FE"/>
    <w:rsid w:val="00F61C26"/>
    <w:rsid w:val="00F63307"/>
    <w:rsid w:val="00F66143"/>
    <w:rsid w:val="00F66980"/>
    <w:rsid w:val="00F66EB2"/>
    <w:rsid w:val="00F672F0"/>
    <w:rsid w:val="00F71385"/>
    <w:rsid w:val="00F71E7E"/>
    <w:rsid w:val="00F7290F"/>
    <w:rsid w:val="00F72FC8"/>
    <w:rsid w:val="00F774A6"/>
    <w:rsid w:val="00F811C4"/>
    <w:rsid w:val="00F8159F"/>
    <w:rsid w:val="00F8251C"/>
    <w:rsid w:val="00F83848"/>
    <w:rsid w:val="00F83DBB"/>
    <w:rsid w:val="00F84494"/>
    <w:rsid w:val="00F85C1E"/>
    <w:rsid w:val="00F9323D"/>
    <w:rsid w:val="00F93DF6"/>
    <w:rsid w:val="00F95EE6"/>
    <w:rsid w:val="00F9670F"/>
    <w:rsid w:val="00F96D20"/>
    <w:rsid w:val="00F97CD9"/>
    <w:rsid w:val="00FA1051"/>
    <w:rsid w:val="00FA1E29"/>
    <w:rsid w:val="00FA2140"/>
    <w:rsid w:val="00FA25EC"/>
    <w:rsid w:val="00FA4AC5"/>
    <w:rsid w:val="00FA4B15"/>
    <w:rsid w:val="00FA59A0"/>
    <w:rsid w:val="00FB02C8"/>
    <w:rsid w:val="00FB12A8"/>
    <w:rsid w:val="00FB12F3"/>
    <w:rsid w:val="00FB1C6E"/>
    <w:rsid w:val="00FB4149"/>
    <w:rsid w:val="00FC02C3"/>
    <w:rsid w:val="00FC09C5"/>
    <w:rsid w:val="00FC3ECD"/>
    <w:rsid w:val="00FC404E"/>
    <w:rsid w:val="00FC4B16"/>
    <w:rsid w:val="00FC5E49"/>
    <w:rsid w:val="00FC67F5"/>
    <w:rsid w:val="00FC6E48"/>
    <w:rsid w:val="00FD082A"/>
    <w:rsid w:val="00FD0A25"/>
    <w:rsid w:val="00FD22E0"/>
    <w:rsid w:val="00FD36CC"/>
    <w:rsid w:val="00FD6595"/>
    <w:rsid w:val="00FD75DF"/>
    <w:rsid w:val="00FD7B83"/>
    <w:rsid w:val="00FD7C38"/>
    <w:rsid w:val="00FE0230"/>
    <w:rsid w:val="00FE151B"/>
    <w:rsid w:val="00FE219A"/>
    <w:rsid w:val="00FE2CC0"/>
    <w:rsid w:val="00FE3A05"/>
    <w:rsid w:val="00FE4451"/>
    <w:rsid w:val="00FF1128"/>
    <w:rsid w:val="00FF1CE0"/>
    <w:rsid w:val="00FF49D3"/>
    <w:rsid w:val="00FF65A8"/>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9691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Microsoft_Excel_97-2003_Worksheet2.xls"/><Relationship Id="rId26" Type="http://schemas.openxmlformats.org/officeDocument/2006/relationships/oleObject" Target="embeddings/Microsoft_Excel_97-2003_Worksheet6.xls"/><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Excel_97-2003_Worksheet10.xls"/><Relationship Id="rId42" Type="http://schemas.openxmlformats.org/officeDocument/2006/relationships/oleObject" Target="embeddings/Microsoft_Excel_97-2003_Worksheet14.xls"/><Relationship Id="rId47" Type="http://schemas.openxmlformats.org/officeDocument/2006/relationships/image" Target="media/image18.emf"/><Relationship Id="rId50" Type="http://schemas.openxmlformats.org/officeDocument/2006/relationships/oleObject" Target="embeddings/Microsoft_Excel_97-2003_Worksheet18.xls"/><Relationship Id="rId55" Type="http://schemas.openxmlformats.org/officeDocument/2006/relationships/image" Target="media/image22.emf"/><Relationship Id="rId63" Type="http://schemas.openxmlformats.org/officeDocument/2006/relationships/oleObject" Target="embeddings/Microsoft_Excel_97-2003_Worksheet24.xls"/><Relationship Id="rId68" Type="http://schemas.openxmlformats.org/officeDocument/2006/relationships/image" Target="media/image28.emf"/><Relationship Id="rId76" Type="http://schemas.openxmlformats.org/officeDocument/2006/relationships/image" Target="media/image32.emf"/><Relationship Id="rId7" Type="http://schemas.openxmlformats.org/officeDocument/2006/relationships/footnotes" Target="footnotes.xml"/><Relationship Id="rId71"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oleObject" Target="embeddings/Microsoft_Excel_97-2003_Worksheet1.xls"/><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oleObject" Target="embeddings/Microsoft_Excel_97-2003_Worksheet5.xls"/><Relationship Id="rId32" Type="http://schemas.openxmlformats.org/officeDocument/2006/relationships/oleObject" Target="embeddings/Microsoft_Excel_97-2003_Worksheet9.xls"/><Relationship Id="rId37" Type="http://schemas.openxmlformats.org/officeDocument/2006/relationships/image" Target="media/image13.emf"/><Relationship Id="rId40" Type="http://schemas.openxmlformats.org/officeDocument/2006/relationships/oleObject" Target="embeddings/Microsoft_Excel_97-2003_Worksheet13.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image" Target="media/image23.emf"/><Relationship Id="rId66" Type="http://schemas.openxmlformats.org/officeDocument/2006/relationships/image" Target="media/image27.emf"/><Relationship Id="rId74" Type="http://schemas.openxmlformats.org/officeDocument/2006/relationships/image" Target="media/image31.emf"/><Relationship Id="rId79" Type="http://schemas.openxmlformats.org/officeDocument/2006/relationships/oleObject" Target="embeddings/Microsoft_Excel_97-2003_Worksheet31.xls"/><Relationship Id="rId5" Type="http://schemas.openxmlformats.org/officeDocument/2006/relationships/settings" Target="settings.xml"/><Relationship Id="rId61" Type="http://schemas.openxmlformats.org/officeDocument/2006/relationships/oleObject" Target="embeddings/Microsoft_Excel_97-2003_Worksheet23.xls"/><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Excel_97-2003_Worksheet15.xls"/><Relationship Id="rId52" Type="http://schemas.openxmlformats.org/officeDocument/2006/relationships/oleObject" Target="embeddings/Microsoft_Excel_97-2003_Worksheet19.xls"/><Relationship Id="rId60" Type="http://schemas.openxmlformats.org/officeDocument/2006/relationships/image" Target="media/image24.emf"/><Relationship Id="rId65" Type="http://schemas.openxmlformats.org/officeDocument/2006/relationships/oleObject" Target="embeddings/Microsoft_Excel_97-2003_Worksheet25.xls"/><Relationship Id="rId73" Type="http://schemas.openxmlformats.org/officeDocument/2006/relationships/oleObject" Target="embeddings/Microsoft_Excel_97-2003_Worksheet28.xls"/><Relationship Id="rId78" Type="http://schemas.openxmlformats.org/officeDocument/2006/relationships/image" Target="media/image33.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Microsoft_Excel_97-2003_Worksheet4.xls"/><Relationship Id="rId27" Type="http://schemas.openxmlformats.org/officeDocument/2006/relationships/image" Target="media/image8.emf"/><Relationship Id="rId30" Type="http://schemas.openxmlformats.org/officeDocument/2006/relationships/oleObject" Target="embeddings/Microsoft_Excel_97-2003_Worksheet8.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7.xls"/><Relationship Id="rId56" Type="http://schemas.openxmlformats.org/officeDocument/2006/relationships/oleObject" Target="embeddings/Microsoft_Excel_97-2003_Worksheet21.xls"/><Relationship Id="rId64" Type="http://schemas.openxmlformats.org/officeDocument/2006/relationships/image" Target="media/image26.emf"/><Relationship Id="rId69" Type="http://schemas.openxmlformats.org/officeDocument/2006/relationships/oleObject" Target="embeddings/Microsoft_Excel_97-2003_Worksheet27.xls"/><Relationship Id="rId77" Type="http://schemas.openxmlformats.org/officeDocument/2006/relationships/oleObject" Target="embeddings/Microsoft_Excel_97-2003_Worksheet30.xls"/><Relationship Id="rId8" Type="http://schemas.openxmlformats.org/officeDocument/2006/relationships/endnotes" Target="endnotes.xml"/><Relationship Id="rId51" Type="http://schemas.openxmlformats.org/officeDocument/2006/relationships/image" Target="media/image20.emf"/><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2.xls"/><Relationship Id="rId46" Type="http://schemas.openxmlformats.org/officeDocument/2006/relationships/oleObject" Target="embeddings/Microsoft_Excel_97-2003_Worksheet16.xls"/><Relationship Id="rId59" Type="http://schemas.openxmlformats.org/officeDocument/2006/relationships/oleObject" Target="embeddings/Microsoft_Excel_97-2003_Worksheet22.xls"/><Relationship Id="rId67" Type="http://schemas.openxmlformats.org/officeDocument/2006/relationships/oleObject" Target="embeddings/Microsoft_Excel_97-2003_Worksheet26.xls"/><Relationship Id="rId20" Type="http://schemas.openxmlformats.org/officeDocument/2006/relationships/oleObject" Target="embeddings/Microsoft_Excel_97-2003_Worksheet3.xls"/><Relationship Id="rId41" Type="http://schemas.openxmlformats.org/officeDocument/2006/relationships/image" Target="media/image15.emf"/><Relationship Id="rId54" Type="http://schemas.openxmlformats.org/officeDocument/2006/relationships/oleObject" Target="embeddings/Microsoft_Excel_97-2003_Worksheet20.xls"/><Relationship Id="rId62" Type="http://schemas.openxmlformats.org/officeDocument/2006/relationships/image" Target="media/image25.emf"/><Relationship Id="rId70" Type="http://schemas.openxmlformats.org/officeDocument/2006/relationships/image" Target="media/image29.emf"/><Relationship Id="rId75" Type="http://schemas.openxmlformats.org/officeDocument/2006/relationships/oleObject" Target="embeddings/Microsoft_Excel_97-2003_Worksheet29.xls"/><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Excel_97-2003_Worksheet7.xls"/><Relationship Id="rId36" Type="http://schemas.openxmlformats.org/officeDocument/2006/relationships/oleObject" Target="embeddings/Microsoft_Excel_97-2003_Worksheet11.xls"/><Relationship Id="rId49" Type="http://schemas.openxmlformats.org/officeDocument/2006/relationships/image" Target="media/image19.emf"/><Relationship Id="rId5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EA42-8BF7-4A28-9ADA-0F143212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MFE</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ahaxhnikaj</dc:creator>
  <cp:lastModifiedBy>elmedina</cp:lastModifiedBy>
  <cp:revision>2</cp:revision>
  <cp:lastPrinted>2013-01-30T09:51:00Z</cp:lastPrinted>
  <dcterms:created xsi:type="dcterms:W3CDTF">2015-09-23T19:37:00Z</dcterms:created>
  <dcterms:modified xsi:type="dcterms:W3CDTF">2015-09-23T19:37:00Z</dcterms:modified>
</cp:coreProperties>
</file>